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C04" w:rsidRDefault="00167C04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</w:p>
    <w:p w:rsidR="00167C04" w:rsidRDefault="00167C04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ПРДУКЦИИ № _____</w:t>
      </w:r>
    </w:p>
    <w:p w:rsidR="00167C04" w:rsidRDefault="00167C04">
      <w:pPr>
        <w:keepNext w:val="0"/>
        <w:spacing w:line="17" w:lineRule="atLeast"/>
        <w:ind w:firstLine="0"/>
        <w:jc w:val="left"/>
        <w:rPr>
          <w:rFonts w:ascii="Tinos" w:hAnsi="Tinos" w:cs="Tinos"/>
          <w:sz w:val="22"/>
          <w:szCs w:val="22"/>
        </w:rPr>
      </w:pPr>
    </w:p>
    <w:p w:rsidR="00167C04" w:rsidRDefault="006B6053">
      <w:pPr>
        <w:keepNext w:val="0"/>
        <w:spacing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г. Кызыл                                                                                                                    «____» ___________ 20___ г.</w:t>
      </w:r>
    </w:p>
    <w:p w:rsidR="00167C04" w:rsidRDefault="00167C04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eastAsia="Tinos" w:hAnsi="Tinos" w:cs="Tinos"/>
          <w:sz w:val="22"/>
          <w:szCs w:val="22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  <w:sz w:val="22"/>
          <w:szCs w:val="22"/>
        </w:rPr>
        <w:t>№ 93/125 от 02.12.2025 г.</w:t>
      </w:r>
      <w:r>
        <w:rPr>
          <w:rFonts w:ascii="Tinos" w:eastAsia="Tinos" w:hAnsi="Tinos" w:cs="Tinos"/>
          <w:sz w:val="22"/>
          <w:szCs w:val="22"/>
        </w:rPr>
        <w:t xml:space="preserve"> с одной стороны и , _______,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>«Поставщик»</w:t>
      </w:r>
      <w:r>
        <w:rPr>
          <w:rFonts w:ascii="Tinos" w:eastAsia="Tinos" w:hAnsi="Tinos" w:cs="Tinos"/>
          <w:sz w:val="22"/>
          <w:szCs w:val="22"/>
        </w:rPr>
        <w:t>, в л</w:t>
      </w:r>
      <w:r>
        <w:rPr>
          <w:rFonts w:ascii="Tinos" w:eastAsia="Tinos" w:hAnsi="Tinos" w:cs="Tinos"/>
          <w:sz w:val="22"/>
          <w:szCs w:val="22"/>
        </w:rPr>
        <w:t>ице_____________,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черного металлопроката, объявленной извещением от __________№______, на основани</w:t>
      </w:r>
      <w:r>
        <w:rPr>
          <w:rFonts w:ascii="Tinos" w:eastAsia="Tinos" w:hAnsi="Tinos" w:cs="Tinos"/>
          <w:sz w:val="22"/>
          <w:szCs w:val="22"/>
        </w:rPr>
        <w:t>и протокола о результатах закупочной процедуры на право заключения Договора на поставку от __________ № _____ заключили настоящий Договор о нижеследующем:</w:t>
      </w: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1. Предмет Договора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1.1. Поставщик обязуется поставить в адрес </w:t>
      </w:r>
      <w:r>
        <w:rPr>
          <w:rFonts w:ascii="Tinos" w:eastAsia="Tinos" w:hAnsi="Tinos" w:cs="Tinos"/>
          <w:iCs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Товар: черный металлопрокат</w:t>
      </w:r>
      <w:r>
        <w:rPr>
          <w:rFonts w:ascii="Tinos" w:eastAsia="Tinos" w:hAnsi="Tinos" w:cs="Tinos"/>
          <w:iCs/>
          <w:sz w:val="22"/>
          <w:szCs w:val="22"/>
        </w:rPr>
        <w:t>,</w:t>
      </w:r>
      <w:r>
        <w:rPr>
          <w:rFonts w:ascii="Tinos" w:eastAsia="Tinos" w:hAnsi="Tinos" w:cs="Tinos"/>
          <w:sz w:val="22"/>
          <w:szCs w:val="22"/>
        </w:rPr>
        <w:t xml:space="preserve"> а Покупатель обязуется принять и оплатить Товар.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1.2. Номенклатура и количество Товара, его качество и комплектация (техническая часть), </w:t>
      </w:r>
      <w:r>
        <w:rPr>
          <w:rFonts w:ascii="Tinos" w:eastAsia="Tinos" w:hAnsi="Tinos" w:cs="Tinos"/>
          <w:sz w:val="22"/>
          <w:szCs w:val="22"/>
          <w:lang w:val="en-US"/>
        </w:rPr>
        <w:t>цена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  <w:lang w:val="en-US"/>
        </w:rPr>
        <w:t xml:space="preserve">каждой единицы Товара, условия поставки, определяются согласно </w:t>
      </w:r>
      <w:r>
        <w:rPr>
          <w:rFonts w:ascii="Tinos" w:eastAsia="Tinos" w:hAnsi="Tinos" w:cs="Tinos"/>
          <w:sz w:val="22"/>
          <w:szCs w:val="22"/>
        </w:rPr>
        <w:t>П</w:t>
      </w:r>
      <w:r>
        <w:rPr>
          <w:rFonts w:ascii="Tinos" w:eastAsia="Tinos" w:hAnsi="Tinos" w:cs="Tinos"/>
          <w:sz w:val="22"/>
          <w:szCs w:val="22"/>
          <w:lang w:val="en-US"/>
        </w:rPr>
        <w:t xml:space="preserve">риложения </w:t>
      </w:r>
      <w:r>
        <w:rPr>
          <w:rFonts w:ascii="Tinos" w:eastAsia="Tinos" w:hAnsi="Tinos" w:cs="Tinos"/>
          <w:sz w:val="22"/>
          <w:szCs w:val="22"/>
        </w:rPr>
        <w:t xml:space="preserve">№ </w:t>
      </w:r>
      <w:r>
        <w:rPr>
          <w:rFonts w:ascii="Tinos" w:eastAsia="Tinos" w:hAnsi="Tinos" w:cs="Tinos"/>
          <w:sz w:val="22"/>
          <w:szCs w:val="22"/>
          <w:lang w:val="en-US"/>
        </w:rPr>
        <w:t>1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  <w:lang w:val="en-US"/>
        </w:rPr>
        <w:t>к настоящему Договору, а также док</w:t>
      </w:r>
      <w:r>
        <w:rPr>
          <w:rFonts w:ascii="Tinos" w:eastAsia="Tinos" w:hAnsi="Tinos" w:cs="Tinos"/>
          <w:sz w:val="22"/>
          <w:szCs w:val="22"/>
          <w:lang w:val="en-US"/>
        </w:rPr>
        <w:t>ументацией на Товар.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1.3. </w:t>
      </w:r>
      <w:r>
        <w:rPr>
          <w:rFonts w:ascii="Tinos" w:eastAsia="Tinos" w:hAnsi="Tinos" w:cs="Tinos"/>
          <w:sz w:val="22"/>
          <w:szCs w:val="22"/>
          <w:lang w:eastAsia="en-US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количества, указанного в Спецификации (Приложении №1)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1.4. </w:t>
      </w:r>
      <w:r>
        <w:rPr>
          <w:rFonts w:ascii="Tinos" w:eastAsia="Tinos" w:hAnsi="Tinos" w:cs="Tinos"/>
          <w:sz w:val="22"/>
          <w:szCs w:val="22"/>
        </w:rPr>
        <w:t>При исполнении настоящего Договора, допуска</w:t>
      </w:r>
      <w:r>
        <w:rPr>
          <w:rFonts w:ascii="Tinos" w:eastAsia="Tinos" w:hAnsi="Tinos" w:cs="Tinos"/>
          <w:sz w:val="22"/>
          <w:szCs w:val="22"/>
        </w:rPr>
        <w:t xml:space="preserve">ется отклонение от согласованного количества Продукции в пределах +/-5% как по всему количеству, так и по количеству отдельной сортаментной позиции (толеранс), если иное не согласовано в Спецификации. При поставке Продукции в пределах толеранса, Поставщик </w:t>
      </w:r>
      <w:r>
        <w:rPr>
          <w:rFonts w:ascii="Tinos" w:eastAsia="Tinos" w:hAnsi="Tinos" w:cs="Tinos"/>
          <w:sz w:val="22"/>
          <w:szCs w:val="22"/>
        </w:rPr>
        <w:t>считается надлежаще исполнившим свое обязательство по поставке определенного в Спецификации количества Продукции, и цена настоящего Договора составляет сумму, предусмотренную п. 3.1 Договора.</w:t>
      </w: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2. Термины и определения, используемые в Договоре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Покупатель</w:t>
      </w:r>
      <w:r>
        <w:rPr>
          <w:rFonts w:ascii="Tinos" w:eastAsia="Tinos" w:hAnsi="Tinos" w:cs="Tinos"/>
          <w:b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- ф</w:t>
      </w:r>
      <w:r>
        <w:rPr>
          <w:rFonts w:ascii="Tinos" w:eastAsia="Tinos" w:hAnsi="Tinos" w:cs="Tinos"/>
          <w:sz w:val="22"/>
          <w:szCs w:val="22"/>
        </w:rPr>
        <w:t>ирменное наименование и адрес места нахождения Покупателя;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Поставщик</w:t>
      </w:r>
      <w:r>
        <w:rPr>
          <w:rFonts w:ascii="Tinos" w:eastAsia="Tinos" w:hAnsi="Tinos" w:cs="Tinos"/>
          <w:b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- фирменное наименование и адрес места нахождения Поставщика;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Товар/Продукция/Оборудование</w:t>
      </w:r>
      <w:r>
        <w:rPr>
          <w:rFonts w:ascii="Tinos" w:eastAsia="Tinos" w:hAnsi="Tinos" w:cs="Tinos"/>
          <w:b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- наименование</w:t>
      </w:r>
      <w:r>
        <w:rPr>
          <w:rFonts w:ascii="Tinos" w:eastAsia="Tinos" w:hAnsi="Tinos" w:cs="Tinos"/>
          <w:i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оборудования, материалов, иной поставляемой Продукции;</w:t>
      </w:r>
    </w:p>
    <w:p w:rsidR="00167C04" w:rsidRDefault="006B6053">
      <w:pPr>
        <w:pStyle w:val="a5"/>
        <w:widowControl w:val="0"/>
        <w:spacing w:before="0" w:after="0"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Подтверждение страны происхождения Товара</w:t>
      </w:r>
      <w:r>
        <w:rPr>
          <w:rFonts w:ascii="Tinos" w:eastAsia="Tinos" w:hAnsi="Tinos" w:cs="Tinos"/>
          <w:bCs/>
          <w:sz w:val="22"/>
          <w:szCs w:val="22"/>
        </w:rPr>
        <w:t xml:space="preserve"> -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</w:t>
      </w:r>
      <w:r>
        <w:rPr>
          <w:rFonts w:ascii="Tinos" w:eastAsia="Tinos" w:hAnsi="Tinos" w:cs="Tinos"/>
          <w:bCs/>
          <w:sz w:val="22"/>
          <w:szCs w:val="22"/>
        </w:rPr>
        <w:t>азийского экономического союза.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i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Условия поставки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</w:rPr>
        <w:t xml:space="preserve"> условия поставки, пункт отгрузки и (или) пункт получения Товара (</w:t>
      </w:r>
      <w:r>
        <w:rPr>
          <w:rFonts w:ascii="Tinos" w:eastAsia="Tinos" w:hAnsi="Tinos" w:cs="Tinos"/>
          <w:iCs/>
          <w:sz w:val="22"/>
          <w:szCs w:val="22"/>
        </w:rPr>
        <w:t>вариант: согласно международным правилам толкования торговых терминов ИНКОТЕРМС-2000).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/>
          <w:bCs/>
          <w:iCs/>
          <w:sz w:val="22"/>
          <w:szCs w:val="22"/>
          <w:highlight w:val="white"/>
        </w:rPr>
        <w:t>Независимая гарантия</w:t>
      </w:r>
      <w:r>
        <w:rPr>
          <w:rFonts w:ascii="Tinos" w:eastAsia="Tinos" w:hAnsi="Tinos" w:cs="Tinos"/>
          <w:iCs/>
          <w:sz w:val="22"/>
          <w:szCs w:val="22"/>
          <w:highlight w:val="white"/>
        </w:rPr>
        <w:t xml:space="preserve"> - независимая гарантия, выданная</w:t>
      </w:r>
      <w:r>
        <w:rPr>
          <w:rFonts w:ascii="Tinos" w:eastAsia="Tinos" w:hAnsi="Tinos" w:cs="Tinos"/>
          <w:iCs/>
          <w:sz w:val="22"/>
          <w:szCs w:val="22"/>
          <w:highlight w:val="white"/>
        </w:rPr>
        <w:t xml:space="preserve"> банками или иными кредитными организациями, а также другими коммерческими организациями, являющаяся способом обеспечения исполнения обязательств, в силу которой гарант принимает на себя по просьбе другого лица (принципала) обязательство уплатить указанном</w:t>
      </w:r>
      <w:r>
        <w:rPr>
          <w:rFonts w:ascii="Tinos" w:eastAsia="Tinos" w:hAnsi="Tinos" w:cs="Tinos"/>
          <w:iCs/>
          <w:sz w:val="22"/>
          <w:szCs w:val="22"/>
          <w:highlight w:val="white"/>
        </w:rPr>
        <w:t>у им третьему лицу (бенефициару)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3. Цена</w:t>
      </w:r>
    </w:p>
    <w:p w:rsidR="00167C04" w:rsidRDefault="006B6053">
      <w:pPr>
        <w:pStyle w:val="a5"/>
        <w:widowControl w:val="0"/>
        <w:suppressLineNumbers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3.1. </w:t>
      </w:r>
      <w:r>
        <w:rPr>
          <w:rFonts w:ascii="Tinos" w:eastAsia="Tinos" w:hAnsi="Tinos" w:cs="Tinos"/>
          <w:bCs/>
          <w:sz w:val="22"/>
          <w:szCs w:val="22"/>
        </w:rPr>
        <w:t>Цена Товара в соответствии со Спецификацией (п</w:t>
      </w:r>
      <w:r>
        <w:rPr>
          <w:rFonts w:ascii="Tinos" w:eastAsia="Tinos" w:hAnsi="Tinos" w:cs="Tinos"/>
          <w:bCs/>
          <w:sz w:val="22"/>
          <w:szCs w:val="22"/>
        </w:rPr>
        <w:t>риложение № 1) составляет:</w:t>
      </w:r>
      <w:r>
        <w:rPr>
          <w:rFonts w:ascii="Tinos" w:eastAsia="Tinos" w:hAnsi="Tinos" w:cs="Tinos"/>
          <w:sz w:val="22"/>
          <w:szCs w:val="22"/>
        </w:rPr>
        <w:t xml:space="preserve"> ___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</w:rPr>
        <w:t xml:space="preserve"> ( ) рублей, __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 </w:t>
      </w:r>
    </w:p>
    <w:p w:rsidR="00167C04" w:rsidRDefault="006B6053">
      <w:pPr>
        <w:pStyle w:val="a5"/>
        <w:widowControl w:val="0"/>
        <w:suppressLineNumbers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3.2. 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Цена Товара включает все затраты Поставщика, включая</w:t>
      </w:r>
      <w:r>
        <w:rPr>
          <w:rFonts w:ascii="Tinos" w:eastAsia="Tinos" w:hAnsi="Tinos" w:cs="Tinos"/>
          <w:sz w:val="22"/>
          <w:szCs w:val="22"/>
        </w:rPr>
        <w:t xml:space="preserve"> таможенные платежи и сборы, расходы на транспортировку Продукции до места поставки, стоимость тары и упаковки, гарантийные обязательства и </w:t>
      </w:r>
      <w:r>
        <w:rPr>
          <w:rFonts w:ascii="Tinos" w:eastAsia="Tinos" w:hAnsi="Tinos" w:cs="Tinos"/>
          <w:sz w:val="22"/>
          <w:szCs w:val="22"/>
        </w:rPr>
        <w:lastRenderedPageBreak/>
        <w:t xml:space="preserve">другие обязательные отчисления, производимые Поставщиком в соответствии с установленным законодательством порядком.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i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3.3. 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>
        <w:rPr>
          <w:rFonts w:ascii="Tinos" w:eastAsia="Tinos" w:hAnsi="Tinos" w:cs="Tinos"/>
          <w:iCs/>
          <w:sz w:val="22"/>
          <w:szCs w:val="22"/>
        </w:rPr>
        <w:t>на поставку товара</w:t>
      </w:r>
      <w:r>
        <w:rPr>
          <w:rFonts w:ascii="Tinos" w:eastAsia="Tinos" w:hAnsi="Tinos" w:cs="Tinos"/>
          <w:sz w:val="22"/>
          <w:szCs w:val="22"/>
        </w:rPr>
        <w:t>) товары, а также, кроме ины</w:t>
      </w:r>
      <w:r>
        <w:rPr>
          <w:rFonts w:ascii="Tinos" w:eastAsia="Tinos" w:hAnsi="Tinos" w:cs="Tinos"/>
          <w:sz w:val="22"/>
          <w:szCs w:val="22"/>
        </w:rPr>
        <w:t>х случаев, предусмотренных настоящим Договором. В этих случаях оформляется дополнительное соглашение к Договору</w:t>
      </w:r>
      <w:r>
        <w:rPr>
          <w:rFonts w:ascii="Tinos" w:eastAsia="Tinos" w:hAnsi="Tinos" w:cs="Tinos"/>
          <w:iCs/>
          <w:spacing w:val="-8"/>
          <w:sz w:val="22"/>
          <w:szCs w:val="22"/>
        </w:rPr>
        <w:t>.</w:t>
      </w: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4. Поставка Товара и документация</w:t>
      </w:r>
    </w:p>
    <w:p w:rsidR="00167C04" w:rsidRDefault="006B6053">
      <w:pPr>
        <w:pStyle w:val="a5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4.1. Поставка Товара осуществляется Поставщиком Покупателю в соответствии с условиями и сроками, оговоренными</w:t>
      </w:r>
      <w:r>
        <w:rPr>
          <w:rFonts w:ascii="Tinos" w:eastAsia="Tinos" w:hAnsi="Tinos" w:cs="Tinos"/>
          <w:sz w:val="22"/>
          <w:szCs w:val="22"/>
        </w:rPr>
        <w:t xml:space="preserve"> в Спецификации (Приложение № 1).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4.2. Для целей настоящего Договора,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</w:t>
      </w:r>
      <w:r>
        <w:rPr>
          <w:rFonts w:ascii="Tinos" w:eastAsia="Tinos" w:hAnsi="Tinos" w:cs="Tinos"/>
          <w:sz w:val="22"/>
          <w:szCs w:val="22"/>
        </w:rPr>
        <w:t>вой палатой (публикация № 560) в редакции, действующей на момент заключения Договора. (По соглашению Сторон в Договоре могут указываться иные условия поставки.)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4.3. Поставщик ни полностью, ни частично не вправе передавать свои обязательства по настоящему </w:t>
      </w:r>
      <w:r>
        <w:rPr>
          <w:rFonts w:ascii="Tinos" w:eastAsia="Tinos" w:hAnsi="Tinos" w:cs="Tinos"/>
          <w:sz w:val="22"/>
          <w:szCs w:val="22"/>
        </w:rPr>
        <w:t xml:space="preserve">Договору без предварительного письменного согласия со стороны Покупателя, если иное не установлено настоящим Договором.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4.4. Поставщик гарантирует, что поставка Товара в соответствии с настоящим Договором не нарушает прав и законных интересов третьих лиц,</w:t>
      </w:r>
      <w:r>
        <w:rPr>
          <w:rFonts w:ascii="Tinos" w:eastAsia="Tinos" w:hAnsi="Tinos" w:cs="Tinos"/>
          <w:sz w:val="22"/>
          <w:szCs w:val="22"/>
        </w:rPr>
        <w:t xml:space="preserve">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</w:t>
      </w:r>
      <w:r>
        <w:rPr>
          <w:rFonts w:ascii="Tinos" w:eastAsia="Tinos" w:hAnsi="Tinos" w:cs="Tinos"/>
          <w:sz w:val="22"/>
          <w:szCs w:val="22"/>
        </w:rPr>
        <w:t xml:space="preserve">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</w:t>
      </w:r>
      <w:r>
        <w:rPr>
          <w:rFonts w:ascii="Tinos" w:eastAsia="Tinos" w:hAnsi="Tinos" w:cs="Tinos"/>
          <w:sz w:val="22"/>
          <w:szCs w:val="22"/>
        </w:rPr>
        <w:t>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4.5. В случае если Покупатель будет привлечен к ответственности за нарушение прав третьих лиц,</w:t>
      </w:r>
      <w:r>
        <w:rPr>
          <w:rFonts w:ascii="Tinos" w:eastAsia="Tinos" w:hAnsi="Tinos" w:cs="Tinos"/>
          <w:sz w:val="22"/>
          <w:szCs w:val="22"/>
        </w:rPr>
        <w:t xml:space="preserve">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Поставщик обязуется выступать на стороне Покупателя в качестве третьего лица, не заяв</w:t>
      </w:r>
      <w:r>
        <w:rPr>
          <w:rFonts w:ascii="Tinos" w:eastAsia="Tinos" w:hAnsi="Tinos" w:cs="Tinos"/>
          <w:sz w:val="22"/>
          <w:szCs w:val="22"/>
        </w:rPr>
        <w:t>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4.6. В том случае, если привлечение Покупателя к ответственности за нарушение прав третьих лиц происходит не по вине П</w:t>
      </w:r>
      <w:r>
        <w:rPr>
          <w:rFonts w:ascii="Tinos" w:eastAsia="Tinos" w:hAnsi="Tinos" w:cs="Tinos"/>
          <w:sz w:val="22"/>
          <w:szCs w:val="22"/>
        </w:rPr>
        <w:t>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167C04" w:rsidRDefault="006B6053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4.7. </w:t>
      </w:r>
      <w:r>
        <w:rPr>
          <w:rFonts w:ascii="Tinos" w:eastAsia="Tinos" w:hAnsi="Tinos" w:cs="Tinos"/>
          <w:sz w:val="22"/>
          <w:szCs w:val="22"/>
        </w:rPr>
        <w:t>Поставляемая 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167C04" w:rsidRDefault="006B6053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Оборудование должно соответствовать требованиям: </w:t>
      </w:r>
    </w:p>
    <w:p w:rsidR="00167C04" w:rsidRDefault="006B6053">
      <w:pPr>
        <w:numPr>
          <w:ilvl w:val="0"/>
          <w:numId w:val="41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положения о единой технической политике в электросетевом комплексе</w:t>
      </w:r>
      <w:r>
        <w:rPr>
          <w:rFonts w:ascii="Tinos" w:eastAsia="Tinos" w:hAnsi="Tinos" w:cs="Tinos"/>
          <w:sz w:val="22"/>
          <w:szCs w:val="22"/>
        </w:rPr>
        <w:t xml:space="preserve"> РФ; </w:t>
      </w:r>
    </w:p>
    <w:p w:rsidR="00167C04" w:rsidRDefault="006B6053">
      <w:pPr>
        <w:numPr>
          <w:ilvl w:val="0"/>
          <w:numId w:val="41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металлоизделия, используемые в качестве конструктивных элементов, соответствуют ГОСТам; </w:t>
      </w:r>
    </w:p>
    <w:p w:rsidR="00167C04" w:rsidRDefault="006B6053">
      <w:pPr>
        <w:numPr>
          <w:ilvl w:val="0"/>
          <w:numId w:val="41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иметь устойчивое антикоррозионное покрытие; </w:t>
      </w:r>
    </w:p>
    <w:p w:rsidR="00167C04" w:rsidRDefault="006B6053">
      <w:pPr>
        <w:numPr>
          <w:ilvl w:val="0"/>
          <w:numId w:val="41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стальные детали железобетонных опор и конструкций, металлоконструкции фундаментов, U-образные болты, крепежные издел</w:t>
      </w:r>
      <w:r>
        <w:rPr>
          <w:rFonts w:ascii="Tinos" w:eastAsia="Tinos" w:hAnsi="Tinos" w:cs="Tinos"/>
          <w:sz w:val="22"/>
          <w:szCs w:val="22"/>
        </w:rPr>
        <w:t xml:space="preserve">ия должны быть защищены от коррозии; </w:t>
      </w:r>
    </w:p>
    <w:p w:rsidR="00167C04" w:rsidRDefault="006B6053">
      <w:pPr>
        <w:numPr>
          <w:ilvl w:val="0"/>
          <w:numId w:val="41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оборудование должно соответствовать чертежам, артикулам, назначению; </w:t>
      </w:r>
    </w:p>
    <w:p w:rsidR="00167C04" w:rsidRDefault="006B6053">
      <w:pPr>
        <w:numPr>
          <w:ilvl w:val="0"/>
          <w:numId w:val="41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оборудование должно быть применимо без доработок и/или изменений при установке/монтаже.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Продукция, внесенная в Единый перечень продукции, подлежащей</w:t>
      </w:r>
      <w:r>
        <w:rPr>
          <w:rFonts w:ascii="Tinos" w:eastAsia="Tinos" w:hAnsi="Tinos" w:cs="Tinos"/>
          <w:sz w:val="22"/>
          <w:szCs w:val="22"/>
        </w:rPr>
        <w:t xml:space="preserve"> обязательной сертификации должна иметь сертификаты соответствия ГОСТ Р.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</w:t>
      </w:r>
      <w:r>
        <w:rPr>
          <w:rFonts w:ascii="Tinos" w:eastAsia="Tinos" w:hAnsi="Tinos" w:cs="Tinos"/>
          <w:sz w:val="22"/>
          <w:szCs w:val="22"/>
        </w:rPr>
        <w:t xml:space="preserve">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7566-2018 и др. нормативно-технической документации. </w:t>
      </w:r>
    </w:p>
    <w:p w:rsidR="00167C04" w:rsidRDefault="006B6053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Вся сопроводительная документация должна</w:t>
      </w:r>
      <w:r>
        <w:rPr>
          <w:rFonts w:ascii="Tinos" w:eastAsia="Tinos" w:hAnsi="Tinos" w:cs="Tinos"/>
          <w:sz w:val="22"/>
          <w:szCs w:val="22"/>
        </w:rPr>
        <w:t xml:space="preserve"> быть составлена на русском языке и передана Покупателю вместе с поставляемой Продукцией.</w:t>
      </w:r>
    </w:p>
    <w:p w:rsidR="00167C04" w:rsidRDefault="006B6053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(наименование изготовителя, номер</w:t>
      </w:r>
      <w:r>
        <w:rPr>
          <w:rFonts w:ascii="Tinos" w:eastAsia="Tinos" w:hAnsi="Tinos" w:cs="Tinos"/>
          <w:sz w:val="22"/>
          <w:szCs w:val="22"/>
        </w:rPr>
        <w:t xml:space="preserve"> партии, дата изготовления, требования безопасности, срок годности, дата выпуска, состав и т.д.).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</w:t>
      </w:r>
      <w:r>
        <w:rPr>
          <w:rFonts w:ascii="Tinos" w:eastAsia="Tinos" w:hAnsi="Tinos" w:cs="Tinos"/>
          <w:sz w:val="22"/>
          <w:szCs w:val="22"/>
        </w:rPr>
        <w:t>иметь четкие обозначения и сохраняться на весь срок службы поставляемой Продукции.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4.8. В дополнение к условиям, предусмотренным п. 4.7 настоящего Договора, Поставщик в любом с</w:t>
      </w:r>
      <w:r>
        <w:rPr>
          <w:rFonts w:ascii="Tinos" w:eastAsia="Tinos" w:hAnsi="Tinos" w:cs="Tinos"/>
          <w:sz w:val="22"/>
          <w:szCs w:val="22"/>
        </w:rPr>
        <w:t>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eastAsia="Tinos" w:hAnsi="Tinos" w:cs="Tinos"/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4.9. Товар должен </w:t>
      </w:r>
      <w:r>
        <w:rPr>
          <w:rFonts w:ascii="Tinos" w:eastAsia="Tinos" w:hAnsi="Tinos" w:cs="Tinos"/>
          <w:sz w:val="22"/>
          <w:szCs w:val="22"/>
        </w:rPr>
        <w:t xml:space="preserve">быть экологически безопасным, должен быть снабжен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4.11. Товар должен соответствовать требованиям </w:t>
      </w:r>
      <w:r>
        <w:rPr>
          <w:rFonts w:ascii="Tinos" w:eastAsia="Tinos" w:hAnsi="Tinos" w:cs="Tinos"/>
          <w:sz w:val="22"/>
          <w:szCs w:val="22"/>
        </w:rPr>
        <w:t>положения ПАО «Россети» о единой технической политике в электросетевом комплексе.</w:t>
      </w:r>
    </w:p>
    <w:p w:rsidR="00167C04" w:rsidRDefault="006B6053">
      <w:pPr>
        <w:keepNext w:val="0"/>
        <w:tabs>
          <w:tab w:val="left" w:pos="283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4.12. Поставщик обязан не позднее чем за 3 (три) рабочих дня до предполагаемой отгрузки Товара письменно посредством факсимиль</w:t>
      </w:r>
      <w:r>
        <w:rPr>
          <w:rFonts w:ascii="Tinos" w:eastAsia="Tinos" w:hAnsi="Tinos" w:cs="Tinos"/>
          <w:sz w:val="22"/>
          <w:szCs w:val="22"/>
        </w:rPr>
        <w:t>ной связи / электронной почты уведомить Покупателя о дате отгрузки Товара и предполагаемой дате его прибытия.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 При поставке Товара Поставщик должен представить Покупателю оригиналы следующих документов на русском языке:</w:t>
      </w:r>
    </w:p>
    <w:p w:rsidR="00167C04" w:rsidRDefault="006B6053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4.13.1. Полный комплект техниче</w:t>
      </w:r>
      <w:r>
        <w:rPr>
          <w:rFonts w:ascii="Tinos" w:eastAsia="Tinos" w:hAnsi="Tinos" w:cs="Tinos"/>
          <w:sz w:val="22"/>
          <w:szCs w:val="22"/>
        </w:rPr>
        <w:t>ской и эксплуатационной документации: паспорт изделия, инструкция по эксплуатации и т.д.</w:t>
      </w:r>
    </w:p>
    <w:p w:rsidR="00167C04" w:rsidRDefault="006B6053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4.13.2. Сертификаты соответствия;</w:t>
      </w:r>
    </w:p>
    <w:p w:rsidR="00167C04" w:rsidRDefault="006B6053">
      <w:pPr>
        <w:keepNext w:val="0"/>
        <w:tabs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4.13.2.  Гарантийные свидетельства;</w:t>
      </w:r>
    </w:p>
    <w:p w:rsidR="00167C04" w:rsidRDefault="006B6053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4.13.3. Сертификат о происхождении в случае поставки Товара, произведенного за пределами Российск</w:t>
      </w:r>
      <w:r>
        <w:rPr>
          <w:rFonts w:ascii="Tinos" w:eastAsia="Tinos" w:hAnsi="Tinos" w:cs="Tinos"/>
          <w:sz w:val="22"/>
          <w:szCs w:val="22"/>
        </w:rPr>
        <w:t>ой Федерации;</w:t>
      </w:r>
    </w:p>
    <w:p w:rsidR="00167C04" w:rsidRDefault="006B6053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pacing w:val="-4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4.13.4.  </w:t>
      </w:r>
      <w:r>
        <w:rPr>
          <w:rFonts w:ascii="Tinos" w:eastAsia="Tinos" w:hAnsi="Tinos" w:cs="Tinos"/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167C04" w:rsidRDefault="006B6053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4.14.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</w:t>
      </w:r>
      <w:r>
        <w:rPr>
          <w:rFonts w:ascii="Tinos" w:eastAsia="Tinos" w:hAnsi="Tinos" w:cs="Tinos"/>
          <w:sz w:val="22"/>
          <w:szCs w:val="22"/>
        </w:rPr>
        <w:t xml:space="preserve"> позднее 3 (трех) рабочих дней с момента заключения настоящего Договора.</w:t>
      </w:r>
    </w:p>
    <w:p w:rsidR="00167C04" w:rsidRDefault="006B6053">
      <w:pPr>
        <w:keepNext w:val="0"/>
        <w:tabs>
          <w:tab w:val="left" w:pos="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ab/>
        <w:t xml:space="preserve">4.15. Подтверждением факта приемки-передачи (отгрузки) Товара является товарная накладная (товарно-транспортная накладная) или универсальный передаточный документ (УПД). </w:t>
      </w:r>
    </w:p>
    <w:p w:rsidR="00167C04" w:rsidRDefault="006B6053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Факт достав</w:t>
      </w:r>
      <w:r>
        <w:rPr>
          <w:rFonts w:ascii="Tinos" w:eastAsia="Tinos" w:hAnsi="Tinos" w:cs="Tinos"/>
          <w:sz w:val="22"/>
          <w:szCs w:val="22"/>
        </w:rPr>
        <w:t>ки Товара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</w:t>
      </w:r>
      <w:r>
        <w:rPr>
          <w:rFonts w:ascii="Tinos" w:eastAsia="Tinos" w:hAnsi="Tinos" w:cs="Tinos"/>
          <w:sz w:val="22"/>
          <w:szCs w:val="22"/>
        </w:rPr>
        <w:t>и УПД.</w:t>
      </w:r>
    </w:p>
    <w:p w:rsidR="00167C04" w:rsidRDefault="006B6053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</w:t>
      </w:r>
      <w:r>
        <w:rPr>
          <w:rFonts w:ascii="Tinos" w:eastAsia="Tinos" w:hAnsi="Tinos" w:cs="Tinos"/>
          <w:sz w:val="22"/>
          <w:szCs w:val="22"/>
        </w:rPr>
        <w:t>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</w:t>
      </w:r>
      <w:r>
        <w:rPr>
          <w:rFonts w:ascii="Tinos" w:eastAsia="Tinos" w:hAnsi="Tinos" w:cs="Tinos"/>
          <w:sz w:val="22"/>
          <w:szCs w:val="22"/>
        </w:rPr>
        <w:t>ации.</w:t>
      </w:r>
    </w:p>
    <w:p w:rsidR="00167C04" w:rsidRDefault="006B6053">
      <w:pPr>
        <w:keepNext w:val="0"/>
        <w:tabs>
          <w:tab w:val="left" w:pos="567"/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4.16. 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</w:t>
      </w:r>
      <w:r>
        <w:rPr>
          <w:rFonts w:ascii="Tinos" w:eastAsia="Tinos" w:hAnsi="Tinos" w:cs="Tinos"/>
          <w:sz w:val="22"/>
          <w:szCs w:val="22"/>
        </w:rPr>
        <w:t>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</w:t>
      </w:r>
      <w:r>
        <w:rPr>
          <w:rFonts w:ascii="Tinos" w:eastAsia="Tinos" w:hAnsi="Tinos" w:cs="Tinos"/>
          <w:sz w:val="22"/>
          <w:szCs w:val="22"/>
        </w:rPr>
        <w:t>етствующего требованиям, утвержденным федеральным органом исполнительной власти, уполномоченным по контролю и надзору в области налогов и сборов</w:t>
      </w:r>
      <w:r>
        <w:rPr>
          <w:rFonts w:ascii="Tinos" w:eastAsia="Tinos" w:hAnsi="Tinos" w:cs="Tinos"/>
          <w:color w:val="000000"/>
          <w:sz w:val="22"/>
          <w:szCs w:val="22"/>
        </w:rPr>
        <w:t>.</w:t>
      </w: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5. Приемка Товара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5.1. 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 </w:t>
      </w:r>
    </w:p>
    <w:p w:rsidR="00167C04" w:rsidRDefault="006B6053">
      <w:pPr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5.2. Приемка Продукции по качеству производится в соответствии законодательством Российс</w:t>
      </w:r>
      <w:r>
        <w:rPr>
          <w:rFonts w:ascii="Tinos" w:eastAsia="Tinos" w:hAnsi="Tinos" w:cs="Tinos"/>
          <w:sz w:val="22"/>
          <w:szCs w:val="22"/>
        </w:rPr>
        <w:t>кой Федерации (ст.513 ГК РФ) и условиям Договора.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5.3. Приемка Товара производится в течение 3 (трех) рабочих дней с моме</w:t>
      </w:r>
      <w:r>
        <w:rPr>
          <w:rFonts w:ascii="Tinos" w:eastAsia="Tinos" w:hAnsi="Tinos" w:cs="Tinos"/>
          <w:sz w:val="22"/>
          <w:szCs w:val="22"/>
        </w:rPr>
        <w:t xml:space="preserve">нта фактического поступления Товара на склад Покупателя. </w:t>
      </w:r>
    </w:p>
    <w:p w:rsidR="00167C04" w:rsidRDefault="006B6053">
      <w:pPr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5.4. При приемке Продукции осуществляется: </w:t>
      </w:r>
    </w:p>
    <w:p w:rsidR="00167C04" w:rsidRDefault="006B6053">
      <w:pPr>
        <w:numPr>
          <w:ilvl w:val="0"/>
          <w:numId w:val="24"/>
        </w:numPr>
        <w:shd w:val="clear" w:color="auto" w:fill="FFFFFF"/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внешний осмотр тары и упаковки; </w:t>
      </w:r>
    </w:p>
    <w:p w:rsidR="00167C04" w:rsidRDefault="006B6053">
      <w:pPr>
        <w:numPr>
          <w:ilvl w:val="0"/>
          <w:numId w:val="24"/>
        </w:numPr>
        <w:shd w:val="clear" w:color="auto" w:fill="FFFFFF"/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проверка соответствия количества отгруженных и поступивших поставочных мест; </w:t>
      </w:r>
    </w:p>
    <w:p w:rsidR="00167C04" w:rsidRDefault="006B6053">
      <w:pPr>
        <w:numPr>
          <w:ilvl w:val="0"/>
          <w:numId w:val="24"/>
        </w:numPr>
        <w:shd w:val="clear" w:color="auto" w:fill="FFFFFF"/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nos" w:eastAsia="Tinos" w:hAnsi="Tinos" w:cs="Tinos"/>
          <w:b/>
          <w:bCs/>
          <w:sz w:val="22"/>
          <w:szCs w:val="22"/>
        </w:rPr>
        <w:t> 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167C04" w:rsidRDefault="006B6053">
      <w:pPr>
        <w:numPr>
          <w:ilvl w:val="0"/>
          <w:numId w:val="24"/>
        </w:numPr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</w:t>
      </w:r>
      <w:r>
        <w:rPr>
          <w:rFonts w:ascii="Tinos" w:eastAsia="Tinos" w:hAnsi="Tinos" w:cs="Tinos"/>
          <w:sz w:val="22"/>
          <w:szCs w:val="22"/>
        </w:rPr>
        <w:t>оль, установленным требованиям;</w:t>
      </w:r>
    </w:p>
    <w:p w:rsidR="00167C04" w:rsidRDefault="006B6053">
      <w:pPr>
        <w:numPr>
          <w:ilvl w:val="0"/>
          <w:numId w:val="24"/>
        </w:numPr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167C04" w:rsidRDefault="006B6053">
      <w:pPr>
        <w:numPr>
          <w:ilvl w:val="0"/>
          <w:numId w:val="24"/>
        </w:numPr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контроль соответствия качества и комплектности материалов требованиям проектной, ко</w:t>
      </w:r>
      <w:r>
        <w:rPr>
          <w:rFonts w:ascii="Tinos" w:eastAsia="Tinos" w:hAnsi="Tinos" w:cs="Tinos"/>
          <w:sz w:val="22"/>
          <w:szCs w:val="22"/>
        </w:rPr>
        <w:t>нструкторской документации и договоров на поставку.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выявления дефектов, Поставщик обязан за свой счет заменить поставленную Продукцию.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Результаты приемки оформляются актом входного контроля по форме, утвержденной Покупателем.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5.5. При обнаружении </w:t>
      </w:r>
      <w:r>
        <w:rPr>
          <w:rFonts w:ascii="Tinos" w:eastAsia="Tinos" w:hAnsi="Tinos" w:cs="Tinos"/>
          <w:sz w:val="22"/>
          <w:szCs w:val="22"/>
        </w:rPr>
        <w:t xml:space="preserve">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</w:t>
      </w:r>
      <w:r>
        <w:rPr>
          <w:rFonts w:ascii="Tinos" w:eastAsia="Tinos" w:hAnsi="Tinos" w:cs="Tinos"/>
          <w:sz w:val="22"/>
          <w:szCs w:val="22"/>
        </w:rPr>
        <w:t>нарушением условий Договора.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5.6. 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в течение 2 (</w:t>
      </w:r>
      <w:r>
        <w:rPr>
          <w:rFonts w:ascii="Tinos" w:eastAsia="Tinos" w:hAnsi="Tinos" w:cs="Tinos"/>
          <w:sz w:val="22"/>
          <w:szCs w:val="22"/>
        </w:rPr>
        <w:t>двух) недель с даты составления акта приемки Продукции. В этом случае Поставщик обязан устранить выявленные нарушения в сроки, указанные в п. 5.8. настоящего Договора.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5.7. Покупатель вправе принять Товар без проведения предварительной проверки их качества</w:t>
      </w:r>
      <w:r>
        <w:rPr>
          <w:rFonts w:ascii="Tinos" w:eastAsia="Tinos" w:hAnsi="Tinos" w:cs="Tinos"/>
          <w:sz w:val="22"/>
          <w:szCs w:val="22"/>
        </w:rPr>
        <w:t>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(шестидесяти) дней проверить качество Товара, в том числе путем проведения необходимых испытаний в п</w:t>
      </w:r>
      <w:r>
        <w:rPr>
          <w:rFonts w:ascii="Tinos" w:eastAsia="Tinos" w:hAnsi="Tinos" w:cs="Tinos"/>
          <w:sz w:val="22"/>
          <w:szCs w:val="22"/>
        </w:rPr>
        <w:t>рисутствии представителя Поставщика и в 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5.8. настоящего Договора.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5.8. В случае обнаружения Покупа</w:t>
      </w:r>
      <w:r>
        <w:rPr>
          <w:rFonts w:ascii="Tinos" w:eastAsia="Tinos" w:hAnsi="Tinos" w:cs="Tinos"/>
          <w:sz w:val="22"/>
          <w:szCs w:val="22"/>
        </w:rPr>
        <w:t>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</w:t>
      </w:r>
      <w:r>
        <w:rPr>
          <w:rFonts w:ascii="Tinos" w:eastAsia="Tinos" w:hAnsi="Tinos" w:cs="Tinos"/>
          <w:sz w:val="22"/>
          <w:szCs w:val="22"/>
        </w:rPr>
        <w:t>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167C04" w:rsidRDefault="006B6053">
      <w:pPr>
        <w:keepNext w:val="0"/>
        <w:tabs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5.9.</w:t>
      </w:r>
      <w:r>
        <w:rPr>
          <w:rFonts w:ascii="Tinos" w:eastAsia="Tinos" w:hAnsi="Tinos" w:cs="Tinos"/>
          <w:sz w:val="22"/>
          <w:szCs w:val="22"/>
        </w:rPr>
        <w:t xml:space="preserve">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</w:t>
      </w:r>
      <w:r>
        <w:rPr>
          <w:rFonts w:ascii="Tinos" w:eastAsia="Tinos" w:hAnsi="Tinos" w:cs="Tinos"/>
          <w:sz w:val="22"/>
          <w:szCs w:val="22"/>
        </w:rPr>
        <w:t xml:space="preserve"> за счет Поставщика. Принятым на ответственное хранение Товаром, Поставщик обязан распорядиться в пятидневный срок со дня получения извещения об этом от Покупателя. В случае невыполнения этого условия, Покупатель вправе распорядиться Товаром согласно стать</w:t>
      </w:r>
      <w:r>
        <w:rPr>
          <w:rFonts w:ascii="Tinos" w:eastAsia="Tinos" w:hAnsi="Tinos" w:cs="Tinos"/>
          <w:sz w:val="22"/>
          <w:szCs w:val="22"/>
        </w:rPr>
        <w:t>е 514 Гражданского кодекса Российской Федерации.</w:t>
      </w:r>
    </w:p>
    <w:p w:rsidR="00167C04" w:rsidRDefault="006B6053">
      <w:pPr>
        <w:keepNext w:val="0"/>
        <w:tabs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5.10. Право собственности на Товар переходит к Покупателю после фактической передачи Товара Покупателю по товарной накладной или УПД.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После передачи Товара Покупателю, риск случайной гибели или случайного повреждения Товара переходит к Покупателю.</w:t>
      </w: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6. Гарантии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6.1. Поставщик гарантирует, что поставляемая Продукция полностью исправна, экологически безопасна и по своему качеству соответству</w:t>
      </w:r>
      <w:r>
        <w:rPr>
          <w:rFonts w:ascii="Tinos" w:eastAsia="Tinos" w:hAnsi="Tinos" w:cs="Tinos"/>
          <w:sz w:val="22"/>
          <w:szCs w:val="22"/>
        </w:rPr>
        <w:t xml:space="preserve">ет действующим ГОСТам и ТУ, согласованным Сторонами в Спецификации (Приложение № 1).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</w:t>
      </w:r>
      <w:r>
        <w:rPr>
          <w:rFonts w:ascii="Tinos" w:eastAsia="Tinos" w:hAnsi="Tinos" w:cs="Tinos"/>
          <w:sz w:val="22"/>
          <w:szCs w:val="22"/>
        </w:rPr>
        <w:t xml:space="preserve">дние модификации дизайна и материалов, изготовлена в год поставки или предшествующий ему, ранее не использована и не подвержена ремонту или восстановлению.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 xml:space="preserve">Поставщик гарантирует соответствие качества Товара, применяемых материалов требованиям технических </w:t>
      </w:r>
      <w:r>
        <w:rPr>
          <w:rFonts w:ascii="Tinos" w:eastAsia="Tinos" w:hAnsi="Tinos" w:cs="Tinos"/>
          <w:sz w:val="22"/>
          <w:szCs w:val="22"/>
        </w:rPr>
        <w:t>регламентов, национальных стандартов, которые Покупатель сочтет применимыми по отношению к настоящему Договору, техническим условиям и другим нормативным документам.</w:t>
      </w:r>
      <w:r>
        <w:rPr>
          <w:rFonts w:ascii="Tinos" w:eastAsia="Tinos" w:hAnsi="Tinos" w:cs="Tinos"/>
          <w:sz w:val="22"/>
          <w:szCs w:val="22"/>
        </w:rPr>
        <w:tab/>
        <w:t xml:space="preserve">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6.2. Покупатель обязан оперативно уведомить Поставщика в письменной форме обо всех прете</w:t>
      </w:r>
      <w:r>
        <w:rPr>
          <w:rFonts w:ascii="Tinos" w:eastAsia="Tinos" w:hAnsi="Tinos" w:cs="Tinos"/>
          <w:sz w:val="22"/>
          <w:szCs w:val="22"/>
        </w:rPr>
        <w:t>нзиях, связанных с невыполнением требований п. 6.1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</w:t>
      </w:r>
      <w:r>
        <w:rPr>
          <w:rFonts w:ascii="Tinos" w:eastAsia="Tinos" w:hAnsi="Tinos" w:cs="Tinos"/>
          <w:sz w:val="22"/>
          <w:szCs w:val="22"/>
        </w:rPr>
        <w:t xml:space="preserve"> ненадлежащего качества или его части без расходов со стороны Покупателя.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6.3. Если Поставщик, получив уведомление, не исправит дефект(ы) в сроки, указанные в п. 6.2 настоящего Договора, Покупатель может применить санкции, указанные в пункте 8.3 настоящего</w:t>
      </w:r>
      <w:r>
        <w:rPr>
          <w:rFonts w:ascii="Tinos" w:eastAsia="Tinos" w:hAnsi="Tinos" w:cs="Tinos"/>
          <w:sz w:val="22"/>
          <w:szCs w:val="22"/>
        </w:rPr>
        <w:t xml:space="preserve">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167C04" w:rsidRDefault="006B6053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существенного нарушения требований к качеству Товара (обнаружения неустранимых недостатков, недостатков, которые н</w:t>
      </w:r>
      <w:r>
        <w:rPr>
          <w:rFonts w:ascii="Tinos" w:eastAsia="Tinos" w:hAnsi="Tinos" w:cs="Tinos"/>
          <w:sz w:val="22"/>
          <w:szCs w:val="22"/>
        </w:rPr>
        <w:t xml:space="preserve">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67C04" w:rsidRDefault="006B6053">
      <w:pPr>
        <w:keepNext w:val="0"/>
        <w:numPr>
          <w:ilvl w:val="0"/>
          <w:numId w:val="25"/>
        </w:numPr>
        <w:tabs>
          <w:tab w:val="left" w:pos="28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отказаться от исполнения Договора и потребова</w:t>
      </w:r>
      <w:r>
        <w:rPr>
          <w:rFonts w:ascii="Tinos" w:eastAsia="Tinos" w:hAnsi="Tinos" w:cs="Tinos"/>
          <w:sz w:val="22"/>
          <w:szCs w:val="22"/>
        </w:rPr>
        <w:t>ть возврата уплаченной за Товар денежной суммы;</w:t>
      </w:r>
    </w:p>
    <w:p w:rsidR="00167C04" w:rsidRDefault="006B6053">
      <w:pPr>
        <w:keepNext w:val="0"/>
        <w:numPr>
          <w:ilvl w:val="0"/>
          <w:numId w:val="25"/>
        </w:numPr>
        <w:tabs>
          <w:tab w:val="left" w:pos="28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потребовать замены Товара ненадлежащего качества Товаром, соответствующим Договору.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6.4. Срок гарантии на поставляемые материалы и оборудование должен быть не менее 12 (двенадцати) месяцев. Время начала исчис</w:t>
      </w:r>
      <w:r>
        <w:rPr>
          <w:rFonts w:ascii="Tinos" w:eastAsia="Tinos" w:hAnsi="Tinos" w:cs="Tinos"/>
          <w:sz w:val="22"/>
          <w:szCs w:val="22"/>
        </w:rPr>
        <w:t xml:space="preserve">ления гарантийного срока – с момента приемки Продукции Покупателем. 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6.5. Поставщи</w:t>
      </w:r>
      <w:r>
        <w:rPr>
          <w:rFonts w:ascii="Tinos" w:eastAsia="Tinos" w:hAnsi="Tinos" w:cs="Tinos"/>
          <w:sz w:val="22"/>
          <w:szCs w:val="22"/>
        </w:rPr>
        <w:t xml:space="preserve">к обязуется выполнять гарантийный ремонт товара за свой счет в течение 10 (десяти) дней. Гарантийный срок исчисляется со дня подписания акта приемки-передачи Товара </w:t>
      </w:r>
      <w:r>
        <w:rPr>
          <w:rFonts w:ascii="Tinos" w:eastAsia="Tinos" w:hAnsi="Tinos" w:cs="Tinos"/>
          <w:iCs/>
          <w:sz w:val="22"/>
          <w:szCs w:val="22"/>
        </w:rPr>
        <w:t>либо акта приемки выполненных работ.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6.6. Части, поставляемые для замены дефектных частей, </w:t>
      </w:r>
      <w:r>
        <w:rPr>
          <w:rFonts w:ascii="Tinos" w:eastAsia="Tinos" w:hAnsi="Tinos" w:cs="Tinos"/>
          <w:sz w:val="22"/>
          <w:szCs w:val="22"/>
        </w:rPr>
        <w:t xml:space="preserve">или новые части, поставляемые для выполнения гарантийного ремонта, будут предметом нового гарантийного срока, одинакового с тем, который указан п. 6.4. Договора, и применяемого на тех же условиях. Эта мера не распространяется на остающиеся части Товара, в </w:t>
      </w:r>
      <w:r>
        <w:rPr>
          <w:rFonts w:ascii="Tinos" w:eastAsia="Tinos" w:hAnsi="Tinos" w:cs="Tinos"/>
          <w:sz w:val="22"/>
          <w:szCs w:val="22"/>
        </w:rPr>
        <w:t xml:space="preserve">отношении которого гарантийный срок будет продлен на время, в течение которого Товар не использовался из-за обнаруженных в нем недостатков. </w:t>
      </w: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7. </w:t>
      </w:r>
      <w:r>
        <w:rPr>
          <w:rFonts w:ascii="Tinos" w:eastAsia="Tinos" w:hAnsi="Tinos" w:cs="Tinos"/>
          <w:b/>
          <w:bCs/>
          <w:sz w:val="22"/>
          <w:szCs w:val="22"/>
        </w:rPr>
        <w:t>Порядок и условия платежей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7.1. Оплата Товара будет производиться денежными средствами в рублях платежными поруч</w:t>
      </w:r>
      <w:r>
        <w:rPr>
          <w:rFonts w:ascii="Tinos" w:eastAsia="Tinos" w:hAnsi="Tinos" w:cs="Tinos"/>
          <w:sz w:val="22"/>
          <w:szCs w:val="22"/>
        </w:rPr>
        <w:t>ениями.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7.2. Продукция оплачивается Покупателем в течение 30 (тридцати) календарных дней (для МСП – в срок не более 7 (семи) рабочих дней) со дня получения Продукции Покупателем в полном объеме, указанном в Спецификации (Приложении № 1), по товарной наклад</w:t>
      </w:r>
      <w:r>
        <w:rPr>
          <w:rFonts w:ascii="Tinos" w:eastAsia="Tinos" w:hAnsi="Tinos" w:cs="Tinos"/>
          <w:sz w:val="22"/>
          <w:szCs w:val="22"/>
        </w:rPr>
        <w:t xml:space="preserve">ной (товарно-транспортной накладной) либо универсальному передаточному документу (УПД).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Покупатель вправе приостановить оплату, в случае невыполнения требований и/или непредставления документов, указанных в п. 4.13. настоящего Договора или несоответствия </w:t>
      </w:r>
      <w:r>
        <w:rPr>
          <w:rFonts w:ascii="Tinos" w:eastAsia="Tinos" w:hAnsi="Tinos" w:cs="Tinos"/>
          <w:sz w:val="22"/>
          <w:szCs w:val="22"/>
        </w:rPr>
        <w:t>п. 7.4, 7.6 настоящего Договора.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7.3. Датой оплаты считается дата списания денежных средств с банковского счета Покупателя.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7.4. Поставщик обязан оформлять первичные бухгалтерские документы в соответствие с пунктом 2 статьи 9 Федерального закона от 06.12.2</w:t>
      </w:r>
      <w:r>
        <w:rPr>
          <w:rFonts w:ascii="Tinos" w:eastAsia="Tinos" w:hAnsi="Tinos" w:cs="Tinos"/>
          <w:sz w:val="22"/>
          <w:szCs w:val="22"/>
        </w:rPr>
        <w:t>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</w:t>
      </w:r>
      <w:r>
        <w:rPr>
          <w:rFonts w:ascii="Tinos" w:eastAsia="Tinos" w:hAnsi="Tinos" w:cs="Tinos"/>
          <w:sz w:val="22"/>
          <w:szCs w:val="22"/>
        </w:rPr>
        <w:t>е».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7.5. 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Поставщик, </w:t>
      </w:r>
      <w:r>
        <w:rPr>
          <w:rFonts w:ascii="Tinos" w:eastAsia="Tinos" w:hAnsi="Tinos" w:cs="Tinos"/>
          <w:sz w:val="22"/>
          <w:szCs w:val="22"/>
        </w:rPr>
        <w:t>после полного выполнения Сторонами своих обязательств</w:t>
      </w:r>
      <w:r>
        <w:rPr>
          <w:rFonts w:ascii="Tinos" w:eastAsia="Tinos" w:hAnsi="Tinos" w:cs="Tinos"/>
          <w:sz w:val="22"/>
          <w:szCs w:val="22"/>
          <w:lang w:eastAsia="en-US"/>
        </w:rPr>
        <w:t>, направляет Покупателю акт сверки расчетов в двух экземплярах. Покупатель не позднее 10 (десяти) календарных дней с даты получения акта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Покупателю</w:t>
      </w:r>
      <w:r>
        <w:rPr>
          <w:rFonts w:ascii="Tinos" w:eastAsia="Tinos" w:hAnsi="Tinos" w:cs="Tinos"/>
          <w:sz w:val="22"/>
          <w:szCs w:val="22"/>
        </w:rPr>
        <w:t>.</w:t>
      </w:r>
    </w:p>
    <w:p w:rsidR="00167C04" w:rsidRDefault="006B6053">
      <w:pPr>
        <w:keepNext w:val="0"/>
        <w:widowControl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7.6. </w:t>
      </w:r>
      <w:r>
        <w:rPr>
          <w:rFonts w:ascii="Tinos" w:eastAsia="Tinos" w:hAnsi="Tinos" w:cs="Tinos"/>
          <w:sz w:val="22"/>
          <w:szCs w:val="22"/>
          <w:lang w:eastAsia="en-US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и (в том числе отдельной партии), полного окончания работ по Договору (в том числе отдельного этапа). В случае, если Поставщик не выставил счет-фактуру или УПД в срок, либо выставил счет-фактуру или УПД, содержание которого не соответствует ст. 169 НК РФ, 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</w:t>
      </w:r>
      <w:r>
        <w:rPr>
          <w:rFonts w:ascii="Tinos" w:eastAsia="Tinos" w:hAnsi="Tinos" w:cs="Tinos"/>
          <w:sz w:val="22"/>
          <w:szCs w:val="22"/>
          <w:lang w:eastAsia="en-US"/>
        </w:rPr>
        <w:lastRenderedPageBreak/>
        <w:t xml:space="preserve">бюджета, при условии надлежащего оформления и предоставления счета-фактуры или УПД.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Для цел</w:t>
      </w:r>
      <w:r>
        <w:rPr>
          <w:rFonts w:ascii="Tinos" w:eastAsia="Tinos" w:hAnsi="Tinos" w:cs="Tinos"/>
          <w:sz w:val="22"/>
          <w:szCs w:val="22"/>
          <w:lang w:eastAsia="en-US"/>
        </w:rPr>
        <w:t>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</w:t>
      </w:r>
      <w:r>
        <w:rPr>
          <w:rFonts w:ascii="Tinos" w:eastAsia="Tinos" w:hAnsi="Tinos" w:cs="Tinos"/>
          <w:sz w:val="22"/>
          <w:szCs w:val="22"/>
          <w:lang w:eastAsia="en-US"/>
        </w:rPr>
        <w:t>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7.6. излагается в следующей редакции: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«Поставщик обязан выставит</w:t>
      </w:r>
      <w:r>
        <w:rPr>
          <w:rFonts w:ascii="Tinos" w:eastAsia="Tinos" w:hAnsi="Tinos" w:cs="Tinos"/>
          <w:bCs/>
          <w:sz w:val="22"/>
          <w:szCs w:val="22"/>
        </w:rPr>
        <w:t>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</w:t>
      </w:r>
      <w:r>
        <w:rPr>
          <w:rFonts w:ascii="Tinos" w:eastAsia="Tinos" w:hAnsi="Tinos" w:cs="Tinos"/>
          <w:bCs/>
          <w:sz w:val="22"/>
          <w:szCs w:val="22"/>
        </w:rPr>
        <w:t xml:space="preserve">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</w:t>
      </w:r>
      <w:r>
        <w:rPr>
          <w:rFonts w:ascii="Tinos" w:eastAsia="Tinos" w:hAnsi="Tinos" w:cs="Tinos"/>
          <w:bCs/>
          <w:sz w:val="22"/>
          <w:szCs w:val="22"/>
        </w:rPr>
        <w:t>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</w:t>
      </w:r>
      <w:r>
        <w:rPr>
          <w:rFonts w:ascii="Tinos" w:eastAsia="Tinos" w:hAnsi="Tinos" w:cs="Tinos"/>
          <w:bCs/>
          <w:sz w:val="22"/>
          <w:szCs w:val="22"/>
        </w:rPr>
        <w:t>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</w:t>
      </w:r>
      <w:r>
        <w:rPr>
          <w:rFonts w:ascii="Tinos" w:eastAsia="Tinos" w:hAnsi="Tinos" w:cs="Tinos"/>
          <w:bCs/>
          <w:sz w:val="22"/>
          <w:szCs w:val="22"/>
        </w:rPr>
        <w:t xml:space="preserve">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7.7. </w:t>
      </w: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</w:t>
      </w:r>
      <w:r>
        <w:rPr>
          <w:rFonts w:ascii="Tinos" w:eastAsia="Tinos" w:hAnsi="Tinos" w:cs="Tinos"/>
          <w:sz w:val="22"/>
          <w:szCs w:val="22"/>
        </w:rPr>
        <w:t xml:space="preserve">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лицами*.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*Данный пункт включается в условия договора, заключаемого с контрагенто</w:t>
      </w:r>
      <w:r>
        <w:rPr>
          <w:rFonts w:ascii="Tinos" w:eastAsia="Tinos" w:hAnsi="Tinos" w:cs="Tinos"/>
          <w:i/>
          <w:sz w:val="22"/>
          <w:szCs w:val="22"/>
        </w:rPr>
        <w:t>м, имеющим признаки аффилированности с Обществом.</w:t>
      </w: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8. Ответственность сторон и обеспечение исполнения обязательств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8.1. Поставка Товара должна осуществляться Поставщиком в сроки, предусмотренные Спецификацией (Приложение № 1 к Договору). Если в период выпол</w:t>
      </w:r>
      <w:r>
        <w:rPr>
          <w:rFonts w:ascii="Tinos" w:eastAsia="Tinos" w:hAnsi="Tinos" w:cs="Tinos"/>
          <w:sz w:val="22"/>
          <w:szCs w:val="22"/>
        </w:rPr>
        <w:t>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</w:t>
      </w:r>
      <w:r>
        <w:rPr>
          <w:rFonts w:ascii="Tinos" w:eastAsia="Tinos" w:hAnsi="Tinos" w:cs="Tinos"/>
          <w:sz w:val="22"/>
          <w:szCs w:val="22"/>
        </w:rPr>
        <w:t xml:space="preserve">инах). После получения уведомления от Поставщика,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</w:t>
      </w:r>
      <w:r>
        <w:rPr>
          <w:rFonts w:ascii="Tinos" w:eastAsia="Tinos" w:hAnsi="Tinos" w:cs="Tinos"/>
          <w:sz w:val="22"/>
          <w:szCs w:val="22"/>
          <w:highlight w:val="white"/>
        </w:rPr>
        <w:t>срока должно быть согласо</w:t>
      </w:r>
      <w:r>
        <w:rPr>
          <w:rFonts w:ascii="Tinos" w:eastAsia="Tinos" w:hAnsi="Tinos" w:cs="Tinos"/>
          <w:sz w:val="22"/>
          <w:szCs w:val="22"/>
          <w:highlight w:val="white"/>
        </w:rPr>
        <w:t>вано Сторонами путем оформления дополнительного соглашения к Договору.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8.2.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Поставщик обязан предоставить обеспечение исполнения обязательств по Договору (в т.ч. обеспечения возврата аванса, исполнения гарантийных обязательств)</w:t>
      </w:r>
      <w:r>
        <w:rPr>
          <w:rStyle w:val="af7"/>
          <w:rFonts w:ascii="Tinos" w:eastAsia="Tinos" w:hAnsi="Tinos" w:cs="Tinos"/>
          <w:sz w:val="22"/>
          <w:szCs w:val="22"/>
          <w:highlight w:val="white"/>
        </w:rPr>
        <w:footnoteReference w:id="1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8.3. За исключением случаев, предусмотренных п. 8.1 настоящего Договора (при принятии Покупателем решения об отсутствии необходимости в выплате неустойки) и Разделом 9 настоящего Договора, просрочка при исполнении Поставщиком своих обязательств возлагает н</w:t>
      </w:r>
      <w:r>
        <w:rPr>
          <w:rFonts w:ascii="Tinos" w:eastAsia="Tinos" w:hAnsi="Tinos" w:cs="Tinos"/>
          <w:sz w:val="22"/>
          <w:szCs w:val="22"/>
          <w:highlight w:val="white"/>
        </w:rPr>
        <w:t>а него ответственность по выплате неустойки в соответствии с п. 8.4 настоящего Договора.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8.4. Поставщик при нарушении договорных обязательств уплачивает Покупателю:</w:t>
      </w:r>
    </w:p>
    <w:p w:rsidR="00167C04" w:rsidRDefault="006B6053">
      <w:pPr>
        <w:keepNext w:val="0"/>
        <w:numPr>
          <w:ilvl w:val="0"/>
          <w:numId w:val="2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ненадлежащего исполнения Поставщиком своих обязательств по настоящему Договору, По</w:t>
      </w:r>
      <w:r>
        <w:rPr>
          <w:rFonts w:ascii="Tinos" w:eastAsia="Tinos" w:hAnsi="Tinos" w:cs="Tinos"/>
          <w:sz w:val="22"/>
          <w:szCs w:val="22"/>
          <w:highlight w:val="white"/>
        </w:rPr>
        <w:t>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167C04" w:rsidRDefault="006B6053">
      <w:pPr>
        <w:keepNext w:val="0"/>
        <w:numPr>
          <w:ilvl w:val="0"/>
          <w:numId w:val="2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4"/>
          <w:sz w:val="22"/>
          <w:szCs w:val="22"/>
          <w:highlight w:val="white"/>
        </w:rPr>
        <w:t>За неисполнение и/или несвоевременное исполнение Поставщиком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обязательств по предоставлению обес</w:t>
      </w:r>
      <w:r>
        <w:rPr>
          <w:rFonts w:ascii="Tinos" w:eastAsia="Tinos" w:hAnsi="Tinos" w:cs="Tinos"/>
          <w:sz w:val="22"/>
          <w:szCs w:val="22"/>
          <w:highlight w:val="white"/>
        </w:rPr>
        <w:t>печения, в том числе по продлению и/или замене независимых гарантий, восстановлению сумм обеспечительного платежа, предусмотренных Приложением № 4 к Договору, - неустойку в размере 0,01% от цены Договора за каждый день просрочки исполнения Поставщиком свои</w:t>
      </w:r>
      <w:r>
        <w:rPr>
          <w:rFonts w:ascii="Tinos" w:eastAsia="Tinos" w:hAnsi="Tinos" w:cs="Tinos"/>
          <w:sz w:val="22"/>
          <w:szCs w:val="22"/>
          <w:highlight w:val="white"/>
        </w:rPr>
        <w:t>х обязательств.</w:t>
      </w:r>
    </w:p>
    <w:p w:rsidR="00167C04" w:rsidRDefault="006B6053">
      <w:pPr>
        <w:keepNext w:val="0"/>
        <w:numPr>
          <w:ilvl w:val="0"/>
          <w:numId w:val="2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За непредставление/нарушение сроков представления документов, предусмотренных в пунктах 4.13.1 - 4.13.4 Договора, </w:t>
      </w:r>
      <w:r>
        <w:rPr>
          <w:rFonts w:ascii="Tinos" w:eastAsia="Tinos" w:hAnsi="Tinos" w:cs="Tinos"/>
          <w:sz w:val="22"/>
          <w:szCs w:val="22"/>
          <w:highlight w:val="white"/>
        </w:rPr>
        <w:t>Поставщик уплачивает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 неустойку в размере 0,05%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от стоимости Товара за каждый день просрочки выполнения Поставщиком своих обяза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тел</w:t>
      </w:r>
      <w:r>
        <w:rPr>
          <w:rFonts w:ascii="Tinos" w:eastAsia="Tinos" w:hAnsi="Tinos" w:cs="Tinos"/>
          <w:bCs/>
          <w:sz w:val="22"/>
          <w:szCs w:val="22"/>
        </w:rPr>
        <w:t>ьств до фактического исполнения данного обязательства.</w:t>
      </w:r>
    </w:p>
    <w:p w:rsidR="00167C04" w:rsidRDefault="006B6053">
      <w:pPr>
        <w:keepNext w:val="0"/>
        <w:numPr>
          <w:ilvl w:val="0"/>
          <w:numId w:val="2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</w:t>
      </w:r>
      <w:r>
        <w:rPr>
          <w:rFonts w:ascii="Tinos" w:eastAsia="Tinos" w:hAnsi="Tinos" w:cs="Tinos"/>
          <w:sz w:val="22"/>
          <w:szCs w:val="22"/>
        </w:rPr>
        <w:t xml:space="preserve"> Покупателю штраф в размере 10 % от цены настоящего Договора и возмещает Покупателю причиненные убытки.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8.5. В случае неисполнения или ненадлежащего исполнения Покупателем своих обязательств по оплате Продукции, Покупатель уплачивает Поставщику неустойку в</w:t>
      </w:r>
      <w:r>
        <w:rPr>
          <w:rFonts w:ascii="Tinos" w:eastAsia="Tinos" w:hAnsi="Tinos" w:cs="Tinos"/>
          <w:sz w:val="22"/>
          <w:szCs w:val="22"/>
        </w:rPr>
        <w:t xml:space="preserve">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</w:t>
      </w:r>
      <w:r>
        <w:rPr>
          <w:rFonts w:ascii="Tinos" w:eastAsia="Tinos" w:hAnsi="Tinos" w:cs="Tinos"/>
          <w:sz w:val="22"/>
          <w:szCs w:val="22"/>
        </w:rPr>
        <w:t>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8.6. Уплата пеней и штрафов производится в течение 20 (двадцати) рабочих дней со дня направления </w:t>
      </w:r>
      <w:r>
        <w:rPr>
          <w:rFonts w:ascii="Tinos" w:eastAsia="Tinos" w:hAnsi="Tinos" w:cs="Tinos"/>
          <w:sz w:val="22"/>
          <w:szCs w:val="22"/>
        </w:rPr>
        <w:t xml:space="preserve">соответствующей претензии.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</w:t>
      </w:r>
      <w:r>
        <w:rPr>
          <w:rFonts w:ascii="Tinos" w:eastAsia="Tinos" w:hAnsi="Tinos" w:cs="Tinos"/>
          <w:sz w:val="22"/>
          <w:szCs w:val="22"/>
        </w:rPr>
        <w:t xml:space="preserve">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неустоек не освобождает Стороны от испо</w:t>
      </w:r>
      <w:r>
        <w:rPr>
          <w:rFonts w:ascii="Tinos" w:eastAsia="Tinos" w:hAnsi="Tinos" w:cs="Tinos"/>
          <w:sz w:val="22"/>
          <w:szCs w:val="22"/>
        </w:rPr>
        <w:t>лнения своих обязательств по настоящему Договору.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8.7. Поставщик обязан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30% от цены Договора.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8.8. </w:t>
      </w:r>
      <w:r>
        <w:rPr>
          <w:rFonts w:ascii="Tinos" w:eastAsia="Tinos" w:hAnsi="Tinos" w:cs="Tinos"/>
          <w:bCs/>
          <w:sz w:val="22"/>
          <w:szCs w:val="22"/>
        </w:rPr>
        <w:t xml:space="preserve">Для </w:t>
      </w:r>
      <w:r>
        <w:rPr>
          <w:rFonts w:ascii="Tinos" w:eastAsia="Tinos" w:hAnsi="Tinos" w:cs="Tinos"/>
          <w:bCs/>
          <w:sz w:val="22"/>
          <w:szCs w:val="22"/>
        </w:rPr>
        <w:t>выполнения работ по настоящему Договору Поставщик имеет право привлекать иных лиц (субпоставщиков).</w:t>
      </w:r>
      <w:r>
        <w:rPr>
          <w:rFonts w:ascii="Tinos" w:eastAsia="Tinos" w:hAnsi="Tinos" w:cs="Tinos"/>
          <w:sz w:val="22"/>
          <w:szCs w:val="22"/>
        </w:rPr>
        <w:t xml:space="preserve"> Субпоставщики должны соответствовать всем требованиям, установленным Покупателем в конкурсной документации для субпоставщиков, привлекаемых Поставщиком (есл</w:t>
      </w:r>
      <w:r>
        <w:rPr>
          <w:rFonts w:ascii="Tinos" w:eastAsia="Tinos" w:hAnsi="Tinos" w:cs="Tinos"/>
          <w:sz w:val="22"/>
          <w:szCs w:val="22"/>
        </w:rPr>
        <w:t>и договор заключался по результатам проведения конкурентной процедуры) и иметь все необходимые разрешения и допуски для выполнения соответствующей части работ.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Поставщик обязан письменно согласовать с Покупателем привлекаемых к исполнению своих обязательств по настоящему Договору субпоставщиков. </w:t>
      </w:r>
      <w:r>
        <w:rPr>
          <w:rFonts w:ascii="Tinos" w:eastAsia="Tinos" w:hAnsi="Tinos" w:cs="Tinos"/>
          <w:sz w:val="22"/>
          <w:szCs w:val="22"/>
        </w:rPr>
        <w:t xml:space="preserve">Новый субпоставщик должен соответствовать всем требованиям, установленным для субпоставщиков в конкурсной документации </w:t>
      </w:r>
      <w:r>
        <w:rPr>
          <w:rFonts w:ascii="Tinos" w:eastAsia="Tinos" w:hAnsi="Tinos" w:cs="Tinos"/>
          <w:sz w:val="22"/>
          <w:szCs w:val="22"/>
        </w:rPr>
        <w:t>(если договор заключался по результатам проведения конкурентной процедуры) и в настоящем Договоре</w:t>
      </w:r>
      <w:r>
        <w:rPr>
          <w:rFonts w:ascii="Tinos" w:eastAsia="Tinos" w:hAnsi="Tinos" w:cs="Tinos"/>
          <w:color w:val="1F497D"/>
          <w:sz w:val="22"/>
          <w:szCs w:val="22"/>
        </w:rPr>
        <w:t>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Поставщик информирует Покупателя о заключаемых им договорах с субпоставщиками, информация должна содержать предмет договора, контактную информацию привлекаемого субпоставщика, включая юридический и фактический адрес субпоставщика.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Покупатель вправе потребо</w:t>
      </w:r>
      <w:r>
        <w:rPr>
          <w:rFonts w:ascii="Tinos" w:eastAsia="Tinos" w:hAnsi="Tinos" w:cs="Tinos"/>
          <w:bCs/>
          <w:sz w:val="22"/>
          <w:szCs w:val="22"/>
        </w:rPr>
        <w:t>вать от Поставщика замены субпоставщиков с мотивированным обоснованием такого требования, но независимо от этого, полную ответственность перед Покупателем за сроки и качество выполняемых субпоставщиками работ, а также иную ответственность за действия субпо</w:t>
      </w:r>
      <w:r>
        <w:rPr>
          <w:rFonts w:ascii="Tinos" w:eastAsia="Tinos" w:hAnsi="Tinos" w:cs="Tinos"/>
          <w:bCs/>
          <w:sz w:val="22"/>
          <w:szCs w:val="22"/>
        </w:rPr>
        <w:t>ставщиков по настоящему Договору несет Поставщик.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</w:t>
      </w:r>
      <w:r>
        <w:rPr>
          <w:rFonts w:ascii="Tinos" w:eastAsia="Tinos" w:hAnsi="Tinos" w:cs="Tinos"/>
          <w:bCs/>
          <w:sz w:val="22"/>
          <w:szCs w:val="22"/>
        </w:rPr>
        <w:t>не субпоставщиков).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</w:t>
      </w:r>
      <w:r>
        <w:rPr>
          <w:rFonts w:ascii="Tinos" w:eastAsia="Tinos" w:hAnsi="Tinos" w:cs="Tinos"/>
          <w:sz w:val="22"/>
          <w:szCs w:val="22"/>
        </w:rPr>
        <w:t>я Поставщиком обязательств, предусмотренных п. 7.5. настоящего Договора, Поставщик уплачивает Покупателю штраф в размере 10 %.</w:t>
      </w:r>
    </w:p>
    <w:p w:rsidR="00167C04" w:rsidRDefault="006B6053">
      <w:pPr>
        <w:keepNext w:val="0"/>
        <w:widowControl w:val="0"/>
        <w:tabs>
          <w:tab w:val="left" w:pos="1276"/>
          <w:tab w:val="left" w:pos="1418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8.9. Если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нарушит гарантии (любую одну, несколько или все вместе), указанные в п. 14.2. настоящего Договора, и это повл</w:t>
      </w:r>
      <w:r>
        <w:rPr>
          <w:rFonts w:ascii="Tinos" w:eastAsia="Tinos" w:hAnsi="Tinos" w:cs="Tinos"/>
          <w:sz w:val="22"/>
          <w:szCs w:val="22"/>
        </w:rPr>
        <w:t>ечет:</w:t>
      </w:r>
    </w:p>
    <w:p w:rsidR="00167C04" w:rsidRDefault="006B6053">
      <w:pPr>
        <w:keepNext w:val="0"/>
        <w:widowControl w:val="0"/>
        <w:numPr>
          <w:ilvl w:val="0"/>
          <w:numId w:val="27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167C04" w:rsidRDefault="006B6053">
      <w:pPr>
        <w:keepNext w:val="0"/>
        <w:widowControl w:val="0"/>
        <w:numPr>
          <w:ilvl w:val="0"/>
          <w:numId w:val="27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предъявле</w:t>
      </w:r>
      <w:r>
        <w:rPr>
          <w:rFonts w:ascii="Tinos" w:eastAsia="Tinos" w:hAnsi="Tinos" w:cs="Tinos"/>
          <w:sz w:val="22"/>
          <w:szCs w:val="22"/>
        </w:rPr>
        <w:t xml:space="preserve">ние третьими лицами, купившими у </w:t>
      </w:r>
      <w:r>
        <w:rPr>
          <w:rFonts w:ascii="Tinos" w:eastAsia="Tinos" w:hAnsi="Tinos" w:cs="Tinos"/>
          <w:spacing w:val="-2"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</w:t>
      </w:r>
      <w:r>
        <w:rPr>
          <w:rFonts w:ascii="Tinos" w:eastAsia="Tinos" w:hAnsi="Tinos" w:cs="Tinos"/>
          <w:sz w:val="22"/>
          <w:szCs w:val="22"/>
        </w:rPr>
        <w:t>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167C04" w:rsidRDefault="006B6053">
      <w:pPr>
        <w:keepNext w:val="0"/>
        <w:widowControl w:val="0"/>
        <w:tabs>
          <w:tab w:val="left" w:pos="283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то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обязуется возместить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убытки, который последний понес вследствие таких </w:t>
      </w:r>
      <w:r>
        <w:rPr>
          <w:rFonts w:ascii="Tinos" w:eastAsia="Tinos" w:hAnsi="Tinos" w:cs="Tinos"/>
          <w:sz w:val="22"/>
          <w:szCs w:val="22"/>
        </w:rPr>
        <w:t xml:space="preserve">нарушений. </w:t>
      </w:r>
    </w:p>
    <w:p w:rsidR="00167C04" w:rsidRDefault="006B6053">
      <w:pPr>
        <w:keepNext w:val="0"/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8.10.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8.7. настоящего Договора. При этом факт оспаривания или неоспаривания налоговы</w:t>
      </w:r>
      <w:r>
        <w:rPr>
          <w:rFonts w:ascii="Tinos" w:eastAsia="Tinos" w:hAnsi="Tinos" w:cs="Tinos"/>
          <w:sz w:val="22"/>
          <w:szCs w:val="22"/>
        </w:rPr>
        <w:t xml:space="preserve">х доначислений в налоговом органе, в том числе вышестоящем, или в суде, а также факт оспаривания или неоспаривания в суде претензий третьих лиц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возместить имущественные потери.</w:t>
      </w:r>
    </w:p>
    <w:p w:rsidR="00167C04" w:rsidRDefault="006B6053">
      <w:pPr>
        <w:pStyle w:val="a5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 xml:space="preserve">8.11. </w:t>
      </w:r>
      <w:r>
        <w:rPr>
          <w:rFonts w:ascii="Tinos" w:eastAsia="Tinos" w:hAnsi="Tinos" w:cs="Tinos"/>
          <w:sz w:val="22"/>
          <w:szCs w:val="22"/>
          <w:highlight w:val="white"/>
        </w:rPr>
        <w:t>Поставщик несет ответственность за на</w:t>
      </w:r>
      <w:r>
        <w:rPr>
          <w:rFonts w:ascii="Tinos" w:eastAsia="Tinos" w:hAnsi="Tinos" w:cs="Tinos"/>
          <w:sz w:val="22"/>
          <w:szCs w:val="22"/>
          <w:highlight w:val="white"/>
        </w:rPr>
        <w:t>логовые риски, которые могут возникнуть у Покупателя при нарушении Поставщиком условий ст. 54.1 НК РФ, в том числе в случае привлечения им субпоставщиков/субподрядчиков для исполнения обязательств по договору.</w:t>
      </w:r>
    </w:p>
    <w:p w:rsidR="00167C04" w:rsidRDefault="006B6053">
      <w:pPr>
        <w:pStyle w:val="a5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eastAsia="Tinos" w:hAnsi="Tinos" w:cs="Tinos"/>
          <w:sz w:val="22"/>
          <w:szCs w:val="22"/>
          <w:highlight w:val="white"/>
        </w:rPr>
        <w:t>возникших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167C04" w:rsidRDefault="006B6053">
      <w:pPr>
        <w:pStyle w:val="a5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Основанием для возмещения Покуп</w:t>
      </w:r>
      <w:r>
        <w:rPr>
          <w:rFonts w:ascii="Tinos" w:eastAsia="Tinos" w:hAnsi="Tinos" w:cs="Tinos"/>
          <w:sz w:val="22"/>
          <w:szCs w:val="22"/>
          <w:highlight w:val="white"/>
        </w:rPr>
        <w:t>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167C04" w:rsidRDefault="006B6053">
      <w:pPr>
        <w:keepNext w:val="0"/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наличии у Покупателя не исполненных обязательств по о</w:t>
      </w:r>
      <w:r>
        <w:rPr>
          <w:rFonts w:ascii="Tinos" w:eastAsia="Tinos" w:hAnsi="Tinos" w:cs="Tinos"/>
          <w:sz w:val="22"/>
          <w:szCs w:val="22"/>
          <w:highlight w:val="white"/>
        </w:rPr>
        <w:t>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7"/>
          <w:rFonts w:ascii="Tinos" w:eastAsia="Tinos" w:hAnsi="Tinos" w:cs="Tinos"/>
          <w:sz w:val="22"/>
          <w:szCs w:val="22"/>
          <w:highlight w:val="white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167C04" w:rsidRDefault="006B6053">
      <w:pPr>
        <w:keepNext w:val="0"/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8.12. Шт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3"/>
      </w: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9. Обстоятельства непреодолимой силы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pacing w:val="-4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Сторона, ссылающаяся на обстоятельства непреодолимой силы</w:t>
      </w:r>
      <w:r>
        <w:rPr>
          <w:rFonts w:ascii="Tinos" w:eastAsia="Tinos" w:hAnsi="Tinos" w:cs="Tinos"/>
          <w:sz w:val="22"/>
          <w:szCs w:val="22"/>
        </w:rPr>
        <w:t>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</w:t>
      </w:r>
      <w:r>
        <w:rPr>
          <w:rFonts w:ascii="Tinos" w:eastAsia="Tinos" w:hAnsi="Tinos" w:cs="Tinos"/>
          <w:sz w:val="22"/>
          <w:szCs w:val="22"/>
        </w:rPr>
        <w:t xml:space="preserve">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nos" w:eastAsia="Tinos" w:hAnsi="Tinos" w:cs="Tinos"/>
          <w:spacing w:val="-4"/>
          <w:sz w:val="22"/>
          <w:szCs w:val="22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rFonts w:ascii="Tinos" w:eastAsia="Tinos" w:hAnsi="Tinos" w:cs="Tinos"/>
          <w:sz w:val="22"/>
          <w:szCs w:val="22"/>
        </w:rPr>
        <w:t>, а также, по возможн</w:t>
      </w:r>
      <w:r>
        <w:rPr>
          <w:rFonts w:ascii="Tinos" w:eastAsia="Tinos" w:hAnsi="Tinos" w:cs="Tinos"/>
          <w:sz w:val="22"/>
          <w:szCs w:val="22"/>
        </w:rPr>
        <w:t>ости, оценку их влияния на исполнение Стороной своих обязательств по Договору и на срок исполнения обязательств.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При прекращении действия таких обстоятельств Сторона должна без промедления известить об этом другую Сторону в письменной форме. В этом случае </w:t>
      </w:r>
      <w:r>
        <w:rPr>
          <w:rFonts w:ascii="Tinos" w:eastAsia="Tinos" w:hAnsi="Tinos" w:cs="Tinos"/>
          <w:sz w:val="22"/>
          <w:szCs w:val="22"/>
        </w:rPr>
        <w:t>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67C04" w:rsidRDefault="006B6053">
      <w:pPr>
        <w:keepNext w:val="0"/>
        <w:widowControl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9.2. В случаях, предусмотренных в пункте 9.1.  настоящего Договора, срок исполнения Сторонами обязательств по</w:t>
      </w:r>
      <w:r>
        <w:rPr>
          <w:rFonts w:ascii="Tinos" w:eastAsia="Tinos" w:hAnsi="Tinos" w:cs="Tinos"/>
          <w:sz w:val="22"/>
          <w:szCs w:val="22"/>
        </w:rPr>
        <w:t xml:space="preserve">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</w:t>
      </w:r>
      <w:r>
        <w:rPr>
          <w:rFonts w:ascii="Tinos" w:eastAsia="Tinos" w:hAnsi="Tinos" w:cs="Tinos"/>
          <w:sz w:val="22"/>
          <w:szCs w:val="22"/>
        </w:rPr>
        <w:t>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pacing w:val="-4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9.3. </w:t>
      </w:r>
      <w:r>
        <w:rPr>
          <w:rFonts w:ascii="Tinos" w:eastAsia="Tinos" w:hAnsi="Tinos" w:cs="Tinos"/>
          <w:spacing w:val="-4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</w:t>
      </w:r>
      <w:r>
        <w:rPr>
          <w:rFonts w:ascii="Tinos" w:eastAsia="Tinos" w:hAnsi="Tinos" w:cs="Tinos"/>
          <w:spacing w:val="-4"/>
          <w:sz w:val="22"/>
          <w:szCs w:val="22"/>
        </w:rPr>
        <w:t>й обязанности уведомления другой Стороны об обстоятельствах непреодолимой силы в установленный Договором срок.</w:t>
      </w:r>
    </w:p>
    <w:p w:rsidR="00167C04" w:rsidRDefault="006B6053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</w:t>
      </w:r>
      <w:r>
        <w:rPr>
          <w:rFonts w:ascii="Tinos" w:eastAsia="Tinos" w:hAnsi="Tinos" w:cs="Tinos"/>
          <w:spacing w:val="-4"/>
          <w:sz w:val="22"/>
          <w:szCs w:val="22"/>
        </w:rPr>
        <w:t>овения обстоятельств непреодолимой силы.</w:t>
      </w: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10. Расторжение и отказ от исполнения Договора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10.1. Настоящий Договор может быть расторгнут по соглашению Сторон.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10.3. Покупатель вправе отказаться от исполнения Дого</w:t>
      </w:r>
      <w:r>
        <w:rPr>
          <w:rFonts w:ascii="Tinos" w:eastAsia="Tinos" w:hAnsi="Tinos" w:cs="Tinos"/>
          <w:sz w:val="22"/>
          <w:szCs w:val="22"/>
        </w:rPr>
        <w:t>вора (полностью или частично) в одностороннем порядке в случае: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 Поставщика выполнять часть или весь объем поставок, определяемых п. 1.2 настоящего Договора;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задержки Поставщиком начала поставок более чем на 30 (тридцать)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дней по причинам, не зависящ</w:t>
      </w:r>
      <w:r>
        <w:rPr>
          <w:rFonts w:ascii="Tinos" w:eastAsia="Tinos" w:hAnsi="Tinos" w:cs="Tinos"/>
          <w:sz w:val="22"/>
          <w:szCs w:val="22"/>
        </w:rPr>
        <w:t>им от Покупателя;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неоднократного (более двух раз в течение трёх месяцев) нарушения Поставщиком сроков выполнения поставок, влекущего увеличение срока окончания работ более чем на 60 (шестьдесят)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дней;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несоблюдения Поставщиком требований по качеству товара,</w:t>
      </w:r>
      <w:r>
        <w:rPr>
          <w:rFonts w:ascii="Tinos" w:eastAsia="Tinos" w:hAnsi="Tinos" w:cs="Tinos"/>
          <w:sz w:val="22"/>
          <w:szCs w:val="22"/>
        </w:rPr>
        <w:t xml:space="preserve"> если замена соответствующего некачественного товара влечет задержку окончания работ более чем на 60 (шестьдесят)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дней;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</w:t>
      </w:r>
      <w:r>
        <w:rPr>
          <w:rFonts w:ascii="Tinos" w:eastAsia="Tinos" w:hAnsi="Tinos" w:cs="Tinos"/>
          <w:sz w:val="22"/>
          <w:szCs w:val="22"/>
        </w:rPr>
        <w:t>нодательства, лишающих Поставщика права на выполнение поставок, отзыва или аннулирования выданных сертификатов;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один или несколько субпоставщиков отказались от выполнения поставок (при наличии субпоставщиков);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в отношении Поставщика введены проце</w:t>
      </w:r>
      <w:r>
        <w:rPr>
          <w:rFonts w:ascii="Tinos" w:eastAsia="Tinos" w:hAnsi="Tinos" w:cs="Tinos"/>
          <w:sz w:val="22"/>
          <w:szCs w:val="22"/>
        </w:rPr>
        <w:t>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</w:t>
      </w:r>
      <w:r>
        <w:rPr>
          <w:rFonts w:ascii="Tinos" w:eastAsia="Tinos" w:hAnsi="Tinos" w:cs="Tinos"/>
          <w:sz w:val="22"/>
          <w:szCs w:val="22"/>
        </w:rPr>
        <w:t>ли или будут впоследствии получены Покупателем;</w:t>
      </w:r>
      <w:r>
        <w:rPr>
          <w:rFonts w:ascii="Tinos" w:eastAsia="Tinos" w:hAnsi="Tinos" w:cs="Tinos"/>
          <w:bCs/>
          <w:sz w:val="22"/>
          <w:szCs w:val="22"/>
        </w:rPr>
        <w:tab/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иных случаях, прямо предусмотренных настоящим Договором и законодательством Российской Федерации.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если Покупатель откажется от исполнения Договора полностью или частично, Покупатель вправе при под</w:t>
      </w:r>
      <w:r>
        <w:rPr>
          <w:rFonts w:ascii="Tinos" w:eastAsia="Tinos" w:hAnsi="Tinos" w:cs="Tinos"/>
          <w:sz w:val="22"/>
          <w:szCs w:val="22"/>
        </w:rPr>
        <w:t>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</w:t>
      </w:r>
      <w:r>
        <w:rPr>
          <w:rFonts w:ascii="Tinos" w:eastAsia="Tinos" w:hAnsi="Tinos" w:cs="Tinos"/>
          <w:sz w:val="22"/>
          <w:szCs w:val="22"/>
        </w:rPr>
        <w:t>ение Договора в той его части, в которой Покупатель не отказался от его исполнения.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i/>
          <w:i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</w:t>
      </w:r>
      <w:r>
        <w:rPr>
          <w:rFonts w:ascii="Tinos" w:eastAsia="Tinos" w:hAnsi="Tinos" w:cs="Tinos"/>
          <w:sz w:val="22"/>
          <w:szCs w:val="22"/>
        </w:rPr>
        <w:t xml:space="preserve"> с нарушением обязательств по Договору.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</w:t>
      </w:r>
      <w:r>
        <w:rPr>
          <w:rFonts w:ascii="Tinos" w:eastAsia="Tinos" w:hAnsi="Tinos" w:cs="Tinos"/>
          <w:sz w:val="22"/>
          <w:szCs w:val="22"/>
        </w:rPr>
        <w:t>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этом случае Покупатель может сделать следующий выбор: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получить любую часть уже готового товара на условия</w:t>
      </w:r>
      <w:r>
        <w:rPr>
          <w:rFonts w:ascii="Tinos" w:eastAsia="Tinos" w:hAnsi="Tinos" w:cs="Tinos"/>
          <w:sz w:val="22"/>
          <w:szCs w:val="22"/>
        </w:rPr>
        <w:t xml:space="preserve">х и по ценам Договора;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отказаться от оставшегося товара и выплатить Поставщику согласованную сумму за частично поставленный товар.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10.5. Поставщик вправе расторгнуть Договор в одностороннем по</w:t>
      </w:r>
      <w:r>
        <w:rPr>
          <w:rFonts w:ascii="Tinos" w:eastAsia="Tinos" w:hAnsi="Tinos" w:cs="Tinos"/>
          <w:sz w:val="22"/>
          <w:szCs w:val="22"/>
        </w:rPr>
        <w:t>рядке в случае:</w:t>
      </w:r>
    </w:p>
    <w:p w:rsidR="00167C04" w:rsidRDefault="006B6053">
      <w:pPr>
        <w:keepNext w:val="0"/>
        <w:numPr>
          <w:ilvl w:val="0"/>
          <w:numId w:val="28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задержки Покупателем расчетов за выполненные поставки более чем на 90 (девяносто) рабочих дней;</w:t>
      </w:r>
    </w:p>
    <w:p w:rsidR="00167C04" w:rsidRDefault="006B6053">
      <w:pPr>
        <w:keepNext w:val="0"/>
        <w:numPr>
          <w:ilvl w:val="0"/>
          <w:numId w:val="28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остановки Покупателем поставок, не зависящим от Поставщика, на срок, превышающий 90 (девяносто) рабочих дней;</w:t>
      </w:r>
    </w:p>
    <w:p w:rsidR="00167C04" w:rsidRDefault="006B6053">
      <w:pPr>
        <w:keepNext w:val="0"/>
        <w:numPr>
          <w:ilvl w:val="0"/>
          <w:numId w:val="28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в отношении Покупателя введен</w:t>
      </w:r>
      <w:r>
        <w:rPr>
          <w:rFonts w:ascii="Tinos" w:eastAsia="Tinos" w:hAnsi="Tinos" w:cs="Tinos"/>
          <w:sz w:val="22"/>
          <w:szCs w:val="22"/>
        </w:rPr>
        <w:t>ы процедуры банкротства.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10.6. В случае невыполнения и</w:t>
      </w:r>
      <w:r>
        <w:rPr>
          <w:rFonts w:ascii="Tinos" w:eastAsia="Tinos" w:hAnsi="Tinos" w:cs="Tinos"/>
          <w:sz w:val="22"/>
          <w:szCs w:val="22"/>
        </w:rPr>
        <w:t xml:space="preserve">ли ненадлежащего выполнения Поставщиком обязательств, предусмотренных п. 14.1.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11. Разрешение споров</w:t>
      </w:r>
    </w:p>
    <w:p w:rsidR="00167C04" w:rsidRDefault="006B6053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11.1.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</w:t>
      </w:r>
      <w:r>
        <w:rPr>
          <w:rFonts w:ascii="Tinos" w:eastAsia="Tinos" w:hAnsi="Tinos" w:cs="Tinos"/>
          <w:sz w:val="22"/>
          <w:szCs w:val="22"/>
        </w:rPr>
        <w:t>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</w:t>
      </w:r>
      <w:r>
        <w:rPr>
          <w:rFonts w:ascii="Tinos" w:eastAsia="Tinos" w:hAnsi="Tinos" w:cs="Tinos"/>
          <w:sz w:val="22"/>
          <w:szCs w:val="22"/>
        </w:rPr>
        <w:t>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167C04" w:rsidRDefault="006B6053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</w:t>
      </w:r>
      <w:r>
        <w:rPr>
          <w:rFonts w:ascii="Tinos" w:eastAsia="Tinos" w:hAnsi="Tinos" w:cs="Tinos"/>
          <w:sz w:val="22"/>
          <w:szCs w:val="22"/>
        </w:rPr>
        <w:t>одлежит оспариванию.</w:t>
      </w:r>
    </w:p>
    <w:p w:rsidR="00167C04" w:rsidRDefault="006B6053">
      <w:pPr>
        <w:keepNext w:val="0"/>
        <w:spacing w:line="17" w:lineRule="atLeast"/>
        <w:ind w:firstLine="0"/>
        <w:contextualSpacing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167C04" w:rsidRDefault="006B6053">
      <w:pPr>
        <w:keepNext w:val="0"/>
        <w:spacing w:line="17" w:lineRule="atLeast"/>
        <w:ind w:firstLine="0"/>
        <w:contextualSpacing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67C04" w:rsidRDefault="006B6053">
      <w:pPr>
        <w:keepNext w:val="0"/>
        <w:numPr>
          <w:ilvl w:val="0"/>
          <w:numId w:val="38"/>
        </w:numPr>
        <w:tabs>
          <w:tab w:val="left" w:pos="283"/>
        </w:tabs>
        <w:spacing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АО «Россе</w:t>
      </w:r>
      <w:r>
        <w:rPr>
          <w:rFonts w:ascii="Tinos" w:eastAsia="Tinos" w:hAnsi="Tinos" w:cs="Tinos"/>
          <w:sz w:val="22"/>
          <w:szCs w:val="22"/>
        </w:rPr>
        <w:t xml:space="preserve">ти Сибирь Тываэнерго» - </w:t>
      </w:r>
      <w:hyperlink r:id="rId7" w:tooltip="mailto:%20info@tv.rosseti-sib.ru" w:history="1">
        <w:r>
          <w:rPr>
            <w:rStyle w:val="af4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167C04" w:rsidRDefault="006B6053">
      <w:pPr>
        <w:keepNext w:val="0"/>
        <w:numPr>
          <w:ilvl w:val="0"/>
          <w:numId w:val="38"/>
        </w:numPr>
        <w:tabs>
          <w:tab w:val="left" w:pos="283"/>
        </w:tabs>
        <w:spacing w:line="17" w:lineRule="atLeast"/>
        <w:ind w:left="0" w:firstLine="0"/>
        <w:contextualSpacing/>
        <w:rPr>
          <w:rFonts w:ascii="Tinos" w:hAnsi="Tinos" w:cs="Tinos"/>
          <w:bCs/>
          <w:i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(наименование Стороны): (адрес электронной почты).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11.2. Досудебный порядок урегулирования спора является обязательным. С</w:t>
      </w:r>
      <w:r>
        <w:rPr>
          <w:rFonts w:ascii="Tinos" w:eastAsia="Tinos" w:hAnsi="Tinos" w:cs="Tinos"/>
          <w:sz w:val="22"/>
          <w:szCs w:val="22"/>
        </w:rPr>
        <w:t xml:space="preserve">рок ответа на претензию - 15 (пятнадцать) календарных дней со дня ее получения. Спор по имущественным требованиям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Покупателя </w:t>
      </w:r>
      <w:r>
        <w:rPr>
          <w:rFonts w:ascii="Tinos" w:eastAsia="Tinos" w:hAnsi="Tinos" w:cs="Tinos"/>
          <w:sz w:val="22"/>
          <w:szCs w:val="22"/>
        </w:rPr>
        <w:t xml:space="preserve">может быть передан на разрешение суда по истечении 15 (пятнадцать) календарных дней с момента направления </w:t>
      </w:r>
      <w:r>
        <w:rPr>
          <w:rFonts w:ascii="Tinos" w:eastAsia="Tinos" w:hAnsi="Tinos" w:cs="Tinos"/>
          <w:spacing w:val="-2"/>
          <w:sz w:val="22"/>
          <w:szCs w:val="22"/>
        </w:rPr>
        <w:t>Покупателем</w:t>
      </w:r>
      <w:r>
        <w:rPr>
          <w:rFonts w:ascii="Tinos" w:eastAsia="Tinos" w:hAnsi="Tinos" w:cs="Tinos"/>
          <w:sz w:val="22"/>
          <w:szCs w:val="22"/>
        </w:rPr>
        <w:t xml:space="preserve"> претензии (тр</w:t>
      </w:r>
      <w:r>
        <w:rPr>
          <w:rFonts w:ascii="Tinos" w:eastAsia="Tinos" w:hAnsi="Tinos" w:cs="Tinos"/>
          <w:sz w:val="22"/>
          <w:szCs w:val="22"/>
        </w:rPr>
        <w:t>ебования) Поставщику.</w:t>
      </w: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12. Антикоррупционная оговорка</w:t>
      </w:r>
    </w:p>
    <w:p w:rsidR="00167C04" w:rsidRDefault="006B6053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425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</w:t>
      </w:r>
      <w:r>
        <w:rPr>
          <w:rFonts w:ascii="Tinos" w:eastAsia="Tinos" w:hAnsi="Tinos" w:cs="Tinos"/>
          <w:sz w:val="22"/>
          <w:szCs w:val="22"/>
        </w:rPr>
        <w:t>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67C04" w:rsidRDefault="006B6053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425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настоящим подтверждает, что он оз</w:t>
      </w:r>
      <w:r>
        <w:rPr>
          <w:rFonts w:ascii="Tinos" w:eastAsia="Tinos" w:hAnsi="Tinos" w:cs="Tinos"/>
          <w:sz w:val="22"/>
          <w:szCs w:val="22"/>
        </w:rPr>
        <w:t xml:space="preserve">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8" w:tooltip="http://www.tuvaenergo.ru/buy/corruption.php" w:history="1">
        <w:r>
          <w:rPr>
            <w:rStyle w:val="af4"/>
            <w:rFonts w:ascii="Tinos" w:eastAsia="Tinos" w:hAnsi="Tinos" w:cs="Tinos"/>
            <w:sz w:val="22"/>
            <w:szCs w:val="22"/>
          </w:rPr>
          <w:t>http://www.tuvaenergo.ru/buy/corruption.php</w:t>
        </w:r>
      </w:hyperlink>
      <w:r>
        <w:rPr>
          <w:rFonts w:ascii="Tinos" w:eastAsia="Tinos" w:hAnsi="Tinos" w:cs="Tinos"/>
          <w:sz w:val="22"/>
          <w:szCs w:val="22"/>
        </w:rPr>
        <w:t>, полностью принимает положения Антик</w:t>
      </w:r>
      <w:r>
        <w:rPr>
          <w:rFonts w:ascii="Tinos" w:eastAsia="Tinos" w:hAnsi="Tinos" w:cs="Tinos"/>
          <w:sz w:val="22"/>
          <w:szCs w:val="22"/>
        </w:rPr>
        <w:t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167C04" w:rsidRDefault="006B6053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</w:t>
      </w:r>
      <w:r>
        <w:rPr>
          <w:rFonts w:ascii="Tinos" w:eastAsia="Tinos" w:hAnsi="Tinos" w:cs="Tinos"/>
          <w:sz w:val="22"/>
          <w:szCs w:val="22"/>
        </w:rPr>
        <w:t>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67C04" w:rsidRDefault="006B6053">
      <w:pPr>
        <w:pStyle w:val="affffb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</w:t>
      </w:r>
      <w:r>
        <w:rPr>
          <w:rFonts w:ascii="Tinos" w:eastAsia="Tinos" w:hAnsi="Tinos" w:cs="Tinos"/>
          <w:sz w:val="22"/>
          <w:szCs w:val="22"/>
        </w:rPr>
        <w:t>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</w:t>
      </w:r>
      <w:r>
        <w:rPr>
          <w:rFonts w:ascii="Tinos" w:eastAsia="Tinos" w:hAnsi="Tinos" w:cs="Tinos"/>
          <w:sz w:val="22"/>
          <w:szCs w:val="22"/>
        </w:rPr>
        <w:t>щей его Стороны.</w:t>
      </w:r>
    </w:p>
    <w:p w:rsidR="00167C04" w:rsidRDefault="006B6053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12.1 – 12.3 Антикоррупционной оговорки, указанная Сторона обязуется уведомить другую Сторону в письменной форме. </w:t>
      </w:r>
      <w:r>
        <w:rPr>
          <w:rFonts w:ascii="Tinos" w:eastAsia="Tinos" w:hAnsi="Tinos" w:cs="Tinos"/>
          <w:sz w:val="22"/>
          <w:szCs w:val="22"/>
        </w:rPr>
        <w:t>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</w:t>
      </w:r>
      <w:r>
        <w:rPr>
          <w:rFonts w:ascii="Tinos" w:eastAsia="Tinos" w:hAnsi="Tinos" w:cs="Tinos"/>
          <w:sz w:val="22"/>
          <w:szCs w:val="22"/>
        </w:rPr>
        <w:t>ого уведомления.</w:t>
      </w:r>
    </w:p>
    <w:p w:rsidR="00167C04" w:rsidRDefault="006B6053">
      <w:pPr>
        <w:pStyle w:val="affffb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12.1, 12.2 Анти</w:t>
      </w:r>
      <w:r>
        <w:rPr>
          <w:rFonts w:ascii="Tinos" w:eastAsia="Tinos" w:hAnsi="Tinos" w:cs="Tinos"/>
          <w:sz w:val="22"/>
          <w:szCs w:val="22"/>
        </w:rPr>
        <w:t>коррупционной оговорки любой из Сторон, аффилированными лицами, работниками или посредниками.</w:t>
      </w:r>
    </w:p>
    <w:p w:rsidR="00167C04" w:rsidRDefault="006B6053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12.1, 12.2 Антикоррупционной оговорк</w:t>
      </w:r>
      <w:r>
        <w:rPr>
          <w:rFonts w:ascii="Tinos" w:eastAsia="Tinos" w:hAnsi="Tinos" w:cs="Tinos"/>
          <w:sz w:val="22"/>
          <w:szCs w:val="22"/>
        </w:rPr>
        <w:t xml:space="preserve">и, и обязательств воздерживаться от запрещенных в пункте 12.3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</w:t>
      </w:r>
      <w:r>
        <w:rPr>
          <w:rFonts w:ascii="Tinos" w:eastAsia="Tinos" w:hAnsi="Tinos" w:cs="Tinos"/>
          <w:sz w:val="22"/>
          <w:szCs w:val="22"/>
        </w:rPr>
        <w:t>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</w:t>
      </w:r>
      <w:r>
        <w:rPr>
          <w:rFonts w:ascii="Tinos" w:eastAsia="Tinos" w:hAnsi="Tinos" w:cs="Tinos"/>
          <w:sz w:val="22"/>
          <w:szCs w:val="22"/>
        </w:rPr>
        <w:t>льтате такого расторжения.</w:t>
      </w: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13. Уступка права требования</w:t>
      </w:r>
      <w:r>
        <w:rPr>
          <w:rStyle w:val="af7"/>
          <w:rFonts w:ascii="Tinos" w:eastAsia="Tinos" w:hAnsi="Tinos" w:cs="Tinos"/>
          <w:b/>
          <w:bCs/>
          <w:sz w:val="22"/>
          <w:szCs w:val="22"/>
        </w:rPr>
        <w:footnoteReference w:id="4"/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13.1. </w:t>
      </w:r>
      <w:r>
        <w:rPr>
          <w:rFonts w:ascii="Tinos" w:eastAsia="Tinos" w:hAnsi="Tinos" w:cs="Tinos"/>
          <w:sz w:val="22"/>
          <w:szCs w:val="22"/>
        </w:rPr>
        <w:t>После выполнения обязательств по договору Поставщик вправе</w:t>
      </w:r>
      <w:r>
        <w:rPr>
          <w:rFonts w:ascii="Tinos" w:eastAsia="Tinos" w:hAnsi="Tinos" w:cs="Tinos"/>
          <w:bCs/>
          <w:sz w:val="22"/>
          <w:szCs w:val="22"/>
        </w:rPr>
        <w:t xml:space="preserve"> переуступить право требования оплаты по выполненным договорным обязательствам в пользу иного лица (финансового агента). При этом Поста</w:t>
      </w:r>
      <w:r>
        <w:rPr>
          <w:rFonts w:ascii="Tinos" w:eastAsia="Tinos" w:hAnsi="Tinos" w:cs="Tinos"/>
          <w:bCs/>
          <w:sz w:val="22"/>
          <w:szCs w:val="22"/>
        </w:rPr>
        <w:t>вщик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13.2. Соглашение между Финансовым агентом</w:t>
      </w:r>
      <w:r>
        <w:rPr>
          <w:rFonts w:ascii="Tinos" w:eastAsia="Tinos" w:hAnsi="Tinos" w:cs="Tinos"/>
          <w:bCs/>
          <w:sz w:val="22"/>
          <w:szCs w:val="22"/>
        </w:rPr>
        <w:t xml:space="preserve"> (Фактором)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(факторинг с правом регресса).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13.3. В случае переуступки Поставщиком права дене</w:t>
      </w:r>
      <w:r>
        <w:rPr>
          <w:rFonts w:ascii="Tinos" w:eastAsia="Tinos" w:hAnsi="Tinos" w:cs="Tinos"/>
          <w:bCs/>
          <w:sz w:val="22"/>
          <w:szCs w:val="22"/>
        </w:rPr>
        <w:t>жного требования по договору с Покупателем с нарушением условий, указанных в пункте 13.1 и/или 13.2, Поставщик уплачивает Покупателю штраф за каждое нарушение в размере 1% от стоимости заключенного договора.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13.4. Куратор договора  в течение 1 (одного) раб</w:t>
      </w:r>
      <w:r>
        <w:rPr>
          <w:rFonts w:ascii="Tinos" w:eastAsia="Tinos" w:hAnsi="Tinos" w:cs="Tinos"/>
          <w:bCs/>
          <w:sz w:val="22"/>
          <w:szCs w:val="22"/>
        </w:rPr>
        <w:t xml:space="preserve">очего дня с даты получения в соответствии с п. 13.1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</w:t>
      </w:r>
      <w:r>
        <w:rPr>
          <w:rFonts w:ascii="Tinos" w:eastAsia="Tinos" w:hAnsi="Tinos" w:cs="Tinos"/>
          <w:bCs/>
          <w:sz w:val="22"/>
          <w:szCs w:val="22"/>
        </w:rPr>
        <w:t xml:space="preserve">Департамент финансов ПАО «Россети» на адрес электронной почты </w:t>
      </w:r>
      <w:hyperlink r:id="rId9" w:tooltip="mailto:cfd@rosseti.ru" w:history="1">
        <w:r>
          <w:rPr>
            <w:rStyle w:val="af4"/>
            <w:rFonts w:ascii="Tinos" w:eastAsia="Tinos" w:hAnsi="Tinos" w:cs="Tinos"/>
            <w:bCs/>
            <w:sz w:val="22"/>
            <w:szCs w:val="22"/>
          </w:rPr>
          <w:t>cfd@rosseti.ru</w:t>
        </w:r>
      </w:hyperlink>
      <w:r>
        <w:rPr>
          <w:rFonts w:ascii="Tinos" w:eastAsia="Tinos" w:hAnsi="Tinos" w:cs="Tinos"/>
          <w:bCs/>
          <w:sz w:val="22"/>
          <w:szCs w:val="22"/>
        </w:rPr>
        <w:t xml:space="preserve">. </w:t>
      </w:r>
    </w:p>
    <w:p w:rsidR="00167C04" w:rsidRDefault="006B6053">
      <w:pPr>
        <w:keepNext w:val="0"/>
        <w:tabs>
          <w:tab w:val="left" w:pos="1134"/>
        </w:tabs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14. Особые условия</w:t>
      </w:r>
    </w:p>
    <w:p w:rsidR="00167C04" w:rsidRDefault="006B6053">
      <w:pPr>
        <w:pStyle w:val="a5"/>
        <w:tabs>
          <w:tab w:val="left" w:pos="113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14.1. Поставщик обязуется предоставлять Покупателю:</w:t>
      </w:r>
    </w:p>
    <w:p w:rsidR="00167C04" w:rsidRDefault="006B6053">
      <w:pPr>
        <w:pStyle w:val="a5"/>
        <w:numPr>
          <w:ilvl w:val="0"/>
          <w:numId w:val="29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</w:t>
      </w:r>
      <w:r>
        <w:rPr>
          <w:rFonts w:ascii="Tinos" w:eastAsia="Tinos" w:hAnsi="Tinos" w:cs="Tinos"/>
          <w:sz w:val="22"/>
          <w:szCs w:val="22"/>
        </w:rPr>
        <w:t xml:space="preserve">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0" w:tooltip="mailto:EvtifevaDV@tv.rosseti-sib.ru" w:history="1">
        <w:r>
          <w:rPr>
            <w:rStyle w:val="af4"/>
            <w:rFonts w:ascii="Tinos" w:eastAsia="Tinos" w:hAnsi="Tinos" w:cs="Tinos"/>
            <w:sz w:val="22"/>
            <w:szCs w:val="22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167C04" w:rsidRDefault="006B6053">
      <w:pPr>
        <w:pStyle w:val="a5"/>
        <w:numPr>
          <w:ilvl w:val="0"/>
          <w:numId w:val="29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</w:t>
      </w:r>
      <w:r>
        <w:rPr>
          <w:rFonts w:ascii="Tinos" w:eastAsia="Tinos" w:hAnsi="Tinos" w:cs="Tinos"/>
          <w:sz w:val="22"/>
          <w:szCs w:val="22"/>
        </w:rPr>
        <w:t xml:space="preserve">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</w:t>
      </w:r>
      <w:r>
        <w:rPr>
          <w:rFonts w:ascii="Tinos" w:eastAsia="Tinos" w:hAnsi="Tinos" w:cs="Tinos"/>
          <w:sz w:val="22"/>
          <w:szCs w:val="22"/>
        </w:rPr>
        <w:t xml:space="preserve">электронной почты  </w:t>
      </w:r>
      <w:hyperlink r:id="rId11" w:tooltip="mailto:EvtifevaDV@tv.rosseti-sib.ru" w:history="1">
        <w:r>
          <w:rPr>
            <w:rStyle w:val="af4"/>
            <w:rFonts w:ascii="Tinos" w:eastAsia="Tinos" w:hAnsi="Tinos" w:cs="Tinos"/>
            <w:sz w:val="22"/>
            <w:szCs w:val="22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167C04" w:rsidRDefault="006B6053">
      <w:pPr>
        <w:pStyle w:val="a5"/>
        <w:tabs>
          <w:tab w:val="left" w:pos="113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nos" w:eastAsia="Tinos" w:hAnsi="Tinos" w:cs="Tinos"/>
          <w:sz w:val="22"/>
          <w:szCs w:val="22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nos" w:eastAsia="Tinos" w:hAnsi="Tinos" w:cs="Tinos"/>
          <w:sz w:val="22"/>
          <w:szCs w:val="22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nos" w:eastAsia="Tinos" w:hAnsi="Tinos" w:cs="Tinos"/>
          <w:sz w:val="22"/>
          <w:szCs w:val="22"/>
        </w:rPr>
        <w:t xml:space="preserve">(юридического факта) способом, позволяющим подтвердить дату получения и в формате Excel и PDF на адрес электронной почты  </w:t>
      </w:r>
      <w:hyperlink r:id="rId12" w:tooltip="mailto:olimto@tv.rosseti-sib.ru." w:history="1">
        <w:r>
          <w:rPr>
            <w:rStyle w:val="af4"/>
            <w:rFonts w:ascii="Tinos" w:eastAsia="Tinos" w:hAnsi="Tinos" w:cs="Tinos"/>
            <w:sz w:val="22"/>
            <w:szCs w:val="22"/>
          </w:rPr>
          <w:t>olimto@tv.rosseti-sib.ru.</w:t>
        </w:r>
      </w:hyperlink>
      <w:r>
        <w:rPr>
          <w:rFonts w:ascii="Tinos" w:eastAsia="Tinos" w:hAnsi="Tinos" w:cs="Tinos"/>
          <w:sz w:val="22"/>
          <w:szCs w:val="22"/>
        </w:rPr>
        <w:t xml:space="preserve">   </w:t>
      </w:r>
    </w:p>
    <w:p w:rsidR="00167C04" w:rsidRDefault="006B6053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если инфо</w:t>
      </w:r>
      <w:r>
        <w:rPr>
          <w:rFonts w:ascii="Tinos" w:eastAsia="Tinos" w:hAnsi="Tinos" w:cs="Tinos"/>
          <w:sz w:val="22"/>
          <w:szCs w:val="22"/>
        </w:rPr>
        <w:t>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</w:t>
      </w:r>
      <w:r>
        <w:rPr>
          <w:rFonts w:ascii="Tinos" w:eastAsia="Tinos" w:hAnsi="Tinos" w:cs="Tinos"/>
          <w:sz w:val="22"/>
          <w:szCs w:val="22"/>
        </w:rPr>
        <w:t>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167C04" w:rsidRDefault="006B6053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14.2. </w:t>
      </w:r>
      <w:r>
        <w:rPr>
          <w:rFonts w:ascii="Tinos" w:eastAsia="Tinos" w:hAnsi="Tinos" w:cs="Tinos"/>
          <w:spacing w:val="-4"/>
          <w:sz w:val="22"/>
          <w:szCs w:val="22"/>
        </w:rPr>
        <w:t xml:space="preserve">Поставщик </w:t>
      </w:r>
      <w:r>
        <w:rPr>
          <w:rFonts w:ascii="Tinos" w:eastAsia="Tinos" w:hAnsi="Tinos" w:cs="Tinos"/>
          <w:sz w:val="22"/>
          <w:szCs w:val="22"/>
        </w:rPr>
        <w:t>гарантирует, что:</w:t>
      </w:r>
    </w:p>
    <w:p w:rsidR="00167C04" w:rsidRDefault="006B6053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зарегистрирован в ЕГРЮЛ надл</w:t>
      </w:r>
      <w:r>
        <w:rPr>
          <w:rFonts w:ascii="Tinos" w:eastAsia="Tinos" w:hAnsi="Tinos" w:cs="Tinos"/>
          <w:sz w:val="22"/>
          <w:szCs w:val="22"/>
        </w:rPr>
        <w:t>ежащим образом;</w:t>
      </w:r>
    </w:p>
    <w:p w:rsidR="00167C04" w:rsidRDefault="006B6053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167C04" w:rsidRDefault="006B6053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обязательства по сделкам (операциям) по настоящему Договору будут исполняться лицом, являющимс</w:t>
      </w:r>
      <w:r>
        <w:rPr>
          <w:rFonts w:ascii="Tinos" w:eastAsia="Tinos" w:hAnsi="Tinos" w:cs="Tinos"/>
          <w:sz w:val="22"/>
          <w:szCs w:val="22"/>
        </w:rPr>
        <w:t>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167C04" w:rsidRDefault="006B6053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располагает полномочиями, денежными, материальными и трудовыми ресурсами, необходимыми для исполнения обязательств по дого</w:t>
      </w:r>
      <w:r>
        <w:rPr>
          <w:rFonts w:ascii="Tinos" w:eastAsia="Tinos" w:hAnsi="Tinos" w:cs="Tinos"/>
          <w:sz w:val="22"/>
          <w:szCs w:val="22"/>
        </w:rPr>
        <w:t>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</w:t>
      </w:r>
      <w:r>
        <w:rPr>
          <w:rFonts w:ascii="Tinos" w:eastAsia="Tinos" w:hAnsi="Tinos" w:cs="Tinos"/>
          <w:sz w:val="22"/>
          <w:szCs w:val="22"/>
        </w:rPr>
        <w:t>е договорных отношений с указанными лицами и фактическое исполнение обязательств по данной сделке;</w:t>
      </w:r>
    </w:p>
    <w:p w:rsidR="00167C04" w:rsidRDefault="006B6053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</w:t>
      </w:r>
      <w:r>
        <w:rPr>
          <w:rFonts w:ascii="Tinos" w:eastAsia="Tinos" w:hAnsi="Tinos" w:cs="Tinos"/>
          <w:sz w:val="22"/>
          <w:szCs w:val="22"/>
        </w:rPr>
        <w:t>тся лицензируемой;</w:t>
      </w:r>
    </w:p>
    <w:p w:rsidR="00167C04" w:rsidRDefault="006B6053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67C04" w:rsidRDefault="006B6053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ведет бухгалтерский учет и составляет бухгалтерскую отчетность в соответствии с законодательством</w:t>
      </w:r>
      <w:r>
        <w:rPr>
          <w:rFonts w:ascii="Tinos" w:eastAsia="Tinos" w:hAnsi="Tinos" w:cs="Tinos"/>
          <w:sz w:val="22"/>
          <w:szCs w:val="22"/>
        </w:rPr>
        <w:t xml:space="preserve">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67C04" w:rsidRDefault="006B6053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ведет налоговый учет и составляет налоговую отчетность в соответствии с законодательством Российской Федерации,</w:t>
      </w:r>
      <w:r>
        <w:rPr>
          <w:rFonts w:ascii="Tinos" w:eastAsia="Tinos" w:hAnsi="Tinos" w:cs="Tinos"/>
          <w:sz w:val="22"/>
          <w:szCs w:val="22"/>
        </w:rPr>
        <w:t xml:space="preserve">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67C04" w:rsidRDefault="006B6053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не допускает искажения сведений о фактах хозяйственной жизни (совокупности</w:t>
      </w:r>
      <w:r>
        <w:rPr>
          <w:rFonts w:ascii="Tinos" w:eastAsia="Tinos" w:hAnsi="Tinos" w:cs="Tinos"/>
          <w:sz w:val="22"/>
          <w:szCs w:val="22"/>
        </w:rPr>
        <w:t xml:space="preserve"> таких фактов) и объектах налогообложения в первичных документах, бухгалтерском и налоговом учете, в бухгалтерской и на</w:t>
      </w:r>
      <w:r>
        <w:rPr>
          <w:rFonts w:ascii="Tinos" w:eastAsia="Tinos" w:hAnsi="Tinos" w:cs="Tinos"/>
          <w:sz w:val="22"/>
          <w:szCs w:val="22"/>
          <w:highlight w:val="white"/>
        </w:rPr>
        <w:t>логовой отчетности, а также не отражает в бухгалтерском и налоговом учете, в бухгалтерской и налоговой отчетности факты хозяйственной жиз</w:t>
      </w:r>
      <w:r>
        <w:rPr>
          <w:rFonts w:ascii="Tinos" w:eastAsia="Tinos" w:hAnsi="Tinos" w:cs="Tinos"/>
          <w:sz w:val="22"/>
          <w:szCs w:val="22"/>
          <w:highlight w:val="white"/>
        </w:rPr>
        <w:t>ни выборочно, игнорируя те из них, которые непосредственно не связаны с получением налоговой выгоды;</w:t>
      </w:r>
    </w:p>
    <w:p w:rsidR="00167C04" w:rsidRDefault="006B6053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</w:t>
      </w:r>
      <w:r>
        <w:rPr>
          <w:rFonts w:ascii="Tinos" w:eastAsia="Tinos" w:hAnsi="Tinos" w:cs="Tinos"/>
          <w:sz w:val="22"/>
          <w:szCs w:val="22"/>
          <w:highlight w:val="white"/>
        </w:rPr>
        <w:t>расчетов);</w:t>
      </w:r>
    </w:p>
    <w:p w:rsidR="00167C04" w:rsidRDefault="006B6053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своевременно и в полном объеме уплачивает налоги, сборы и страховые взносы;</w:t>
      </w:r>
    </w:p>
    <w:p w:rsidR="00167C04" w:rsidRDefault="006B6053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отражает в налоговой отчетности по НДС все суммы НДС, предъявленные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Покупателю</w:t>
      </w:r>
      <w:r>
        <w:rPr>
          <w:rFonts w:ascii="Tinos" w:eastAsia="Tinos" w:hAnsi="Tinos" w:cs="Tinos"/>
          <w:sz w:val="22"/>
          <w:szCs w:val="22"/>
          <w:highlight w:val="white"/>
        </w:rPr>
        <w:t>;</w:t>
      </w:r>
    </w:p>
    <w:p w:rsidR="00167C04" w:rsidRDefault="006B6053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67C04" w:rsidRDefault="006B6053">
      <w:pPr>
        <w:pStyle w:val="a5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 xml:space="preserve">14.3. </w:t>
      </w:r>
      <w:r>
        <w:rPr>
          <w:rFonts w:ascii="Tinos" w:eastAsia="Tinos" w:hAnsi="Tinos" w:cs="Tinos"/>
          <w:sz w:val="22"/>
          <w:szCs w:val="22"/>
          <w:highlight w:val="white"/>
        </w:rPr>
        <w:t>В качестве подтверждения заверений и гарантий, указанных в п. 14.2. Договора, Поставщик обязан на момент поставки предостави</w:t>
      </w:r>
      <w:r>
        <w:rPr>
          <w:rFonts w:ascii="Tinos" w:eastAsia="Tinos" w:hAnsi="Tinos" w:cs="Tinos"/>
          <w:sz w:val="22"/>
          <w:szCs w:val="22"/>
          <w:highlight w:val="white"/>
        </w:rPr>
        <w:t>ть Покупателю Выписку из сервиса оценки юридических лиц (предусмотрена Методикой проведения оценки юридического лица на базе интерактивного сервиса «Личный кабинет налогоплательщика юридического лица» АИС «Налог-3»).</w:t>
      </w:r>
    </w:p>
    <w:p w:rsidR="00167C04" w:rsidRDefault="006B6053">
      <w:pPr>
        <w:pStyle w:val="a5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договора с</w:t>
      </w:r>
      <w:r>
        <w:rPr>
          <w:rFonts w:ascii="Tinos" w:eastAsia="Tinos" w:hAnsi="Tinos" w:cs="Tinos"/>
          <w:sz w:val="22"/>
          <w:szCs w:val="22"/>
          <w:highlight w:val="white"/>
        </w:rPr>
        <w:t>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167C04" w:rsidRDefault="006B6053">
      <w:pPr>
        <w:keepNext w:val="0"/>
        <w:widowControl w:val="0"/>
        <w:tabs>
          <w:tab w:val="left" w:pos="283"/>
        </w:tabs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выявлении объективных признаков отсутствия или недостаточности у По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54.1 </w:t>
      </w:r>
      <w:r>
        <w:rPr>
          <w:rFonts w:ascii="Tinos" w:eastAsia="Tinos" w:hAnsi="Tinos" w:cs="Tinos"/>
          <w:sz w:val="22"/>
          <w:szCs w:val="22"/>
          <w:highlight w:val="white"/>
        </w:rPr>
        <w:t>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167C04" w:rsidRDefault="006B6053">
      <w:pPr>
        <w:pStyle w:val="a5"/>
        <w:spacing w:before="0" w:after="0" w:line="17" w:lineRule="atLeast"/>
        <w:ind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 xml:space="preserve">15. </w:t>
      </w:r>
      <w:r>
        <w:rPr>
          <w:rFonts w:ascii="Tinos" w:eastAsia="Tinos" w:hAnsi="Tinos" w:cs="Tinos"/>
          <w:b/>
          <w:sz w:val="22"/>
          <w:szCs w:val="22"/>
        </w:rPr>
        <w:t>Конфиденциальность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</w:t>
      </w:r>
      <w:r>
        <w:rPr>
          <w:rFonts w:ascii="Tinos" w:eastAsia="Tinos" w:hAnsi="Tinos" w:cs="Tinos"/>
          <w:sz w:val="22"/>
          <w:szCs w:val="22"/>
        </w:rPr>
        <w:t xml:space="preserve">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15.2. Требования п. 15.1. Договора не распространяются на случаи раскрытия конфиденциальной</w:t>
      </w:r>
      <w:r>
        <w:rPr>
          <w:rFonts w:ascii="Tinos" w:eastAsia="Tinos" w:hAnsi="Tinos" w:cs="Tinos"/>
          <w:sz w:val="22"/>
          <w:szCs w:val="22"/>
        </w:rPr>
        <w:t xml:space="preserve"> информации по запросу уполномоченных органов в случаях, предусмотренных законодательством Российской Федерации.</w:t>
      </w:r>
    </w:p>
    <w:p w:rsidR="00167C04" w:rsidRDefault="006B6053">
      <w:pPr>
        <w:pStyle w:val="afffc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15.3. Предусмотренные настоящим разделом договора обязательства Сторон в отношении конфиденциальной информации действуют в течение 5 (пяти) лет</w:t>
      </w:r>
      <w:r>
        <w:rPr>
          <w:rFonts w:ascii="Tinos" w:eastAsia="Tinos" w:hAnsi="Tinos" w:cs="Tinos"/>
          <w:sz w:val="22"/>
          <w:szCs w:val="22"/>
        </w:rPr>
        <w:t xml:space="preserve"> после прекращения действия Договора.</w:t>
      </w:r>
    </w:p>
    <w:p w:rsidR="00167C04" w:rsidRDefault="006B6053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15.4. Любой ущерб, причиненный Стороне несоблюдением требований раздела 15 настоящего Договора, подлежит полному возмещению виновной Стороной.</w:t>
      </w:r>
    </w:p>
    <w:p w:rsidR="00167C04" w:rsidRDefault="006B6053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15.5. Передача и использование Сторонами по настоящему Договору информации,</w:t>
      </w:r>
      <w:r>
        <w:rPr>
          <w:rFonts w:ascii="Tinos" w:eastAsia="Tinos" w:hAnsi="Tinos" w:cs="Tinos"/>
          <w:sz w:val="22"/>
          <w:szCs w:val="22"/>
        </w:rPr>
        <w:t xml:space="preserve">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167C04" w:rsidRDefault="006B6053">
      <w:pPr>
        <w:pStyle w:val="a5"/>
        <w:spacing w:before="0" w:after="0" w:line="17" w:lineRule="atLeast"/>
        <w:ind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 xml:space="preserve">16. </w:t>
      </w:r>
      <w:r>
        <w:rPr>
          <w:rFonts w:ascii="Tinos" w:eastAsia="Tinos" w:hAnsi="Tinos" w:cs="Tinos"/>
          <w:b/>
          <w:sz w:val="22"/>
          <w:szCs w:val="22"/>
        </w:rPr>
        <w:t>Толкование договора</w:t>
      </w:r>
    </w:p>
    <w:p w:rsidR="00167C04" w:rsidRDefault="006B6053">
      <w:pPr>
        <w:keepNext w:val="0"/>
        <w:widowControl w:val="0"/>
        <w:tabs>
          <w:tab w:val="left" w:pos="900"/>
          <w:tab w:val="left" w:pos="1080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16.1. Все документы, корреспонденция и переписка, а также в</w:t>
      </w:r>
      <w:r>
        <w:rPr>
          <w:rFonts w:ascii="Tinos" w:eastAsia="Tinos" w:hAnsi="Tinos" w:cs="Tinos"/>
          <w:sz w:val="22"/>
          <w:szCs w:val="22"/>
        </w:rPr>
        <w:t>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167C04" w:rsidRDefault="006B6053">
      <w:pPr>
        <w:keepNext w:val="0"/>
        <w:widowControl w:val="0"/>
        <w:tabs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16.2. Настоящий Договор в соответствии со ст. 431 ГК РФ подлежит т</w:t>
      </w:r>
      <w:r>
        <w:rPr>
          <w:rFonts w:ascii="Tinos" w:eastAsia="Tinos" w:hAnsi="Tinos" w:cs="Tinos"/>
          <w:sz w:val="22"/>
          <w:szCs w:val="22"/>
        </w:rPr>
        <w:t>олкованию с учетом буквального значения содержащихся в нем слов и выражений.</w:t>
      </w:r>
    </w:p>
    <w:p w:rsidR="00167C04" w:rsidRDefault="006B6053">
      <w:pPr>
        <w:keepNext w:val="0"/>
        <w:tabs>
          <w:tab w:val="left" w:pos="1134"/>
        </w:tabs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17. Заключительные положения</w:t>
      </w:r>
    </w:p>
    <w:p w:rsidR="00167C04" w:rsidRDefault="006B6053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17.1. 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 xml:space="preserve">17.2. </w:t>
      </w: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</w:t>
      </w:r>
      <w:r>
        <w:rPr>
          <w:rFonts w:ascii="Tinos" w:eastAsia="Tinos" w:hAnsi="Tinos" w:cs="Tinos"/>
          <w:bCs/>
          <w:sz w:val="22"/>
          <w:szCs w:val="22"/>
        </w:rPr>
        <w:t>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17.3. Любые изменения, дополнени</w:t>
      </w:r>
      <w:r>
        <w:rPr>
          <w:rFonts w:ascii="Tinos" w:eastAsia="Tinos" w:hAnsi="Tinos" w:cs="Tinos"/>
          <w:sz w:val="22"/>
          <w:szCs w:val="22"/>
        </w:rPr>
        <w:t>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17.4. Стороны обязаны письменно уведомлять друг друга об изменении реквизитов, места нахождения,</w:t>
      </w:r>
      <w:r>
        <w:rPr>
          <w:rFonts w:ascii="Tinos" w:eastAsia="Tinos" w:hAnsi="Tinos" w:cs="Tinos"/>
          <w:sz w:val="22"/>
          <w:szCs w:val="22"/>
        </w:rPr>
        <w:t xml:space="preserve"> почтового адреса, номеров телефонов в течение 3 (трех) рабочих дней с даты таких изменений.</w:t>
      </w:r>
    </w:p>
    <w:p w:rsidR="00167C04" w:rsidRDefault="006B6053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</w:t>
      </w:r>
      <w:r>
        <w:rPr>
          <w:rFonts w:ascii="Tinos" w:eastAsia="Tinos" w:hAnsi="Tinos" w:cs="Tinos"/>
          <w:sz w:val="22"/>
          <w:szCs w:val="22"/>
        </w:rPr>
        <w:t>конодательством Российской Федерации.</w:t>
      </w:r>
    </w:p>
    <w:p w:rsidR="00167C04" w:rsidRDefault="006B6053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</w:t>
      </w:r>
      <w:r>
        <w:rPr>
          <w:rFonts w:ascii="Tinos" w:eastAsia="Tinos" w:hAnsi="Tinos" w:cs="Tinos"/>
          <w:sz w:val="22"/>
          <w:szCs w:val="22"/>
        </w:rPr>
        <w:t xml:space="preserve">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 </w:t>
      </w:r>
    </w:p>
    <w:p w:rsidR="00167C04" w:rsidRDefault="006B6053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Электронные документы, подписанные простой электронной под</w:t>
      </w:r>
      <w:r>
        <w:rPr>
          <w:rFonts w:ascii="Tinos" w:eastAsia="Tinos" w:hAnsi="Tinos" w:cs="Tinos"/>
          <w:sz w:val="22"/>
          <w:szCs w:val="22"/>
        </w:rPr>
        <w:t>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</w:t>
      </w:r>
      <w:r>
        <w:rPr>
          <w:rFonts w:ascii="Tinos" w:eastAsia="Tinos" w:hAnsi="Tinos" w:cs="Tinos"/>
          <w:sz w:val="22"/>
          <w:szCs w:val="22"/>
        </w:rPr>
        <w:t xml:space="preserve">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 </w:t>
      </w:r>
    </w:p>
    <w:p w:rsidR="00167C04" w:rsidRDefault="006B6053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Покупателя считаетс</w:t>
      </w:r>
      <w:r>
        <w:rPr>
          <w:rFonts w:ascii="Tinos" w:eastAsia="Tinos" w:hAnsi="Tinos" w:cs="Tinos"/>
          <w:sz w:val="22"/>
          <w:szCs w:val="22"/>
        </w:rPr>
        <w:t xml:space="preserve">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3" w:tooltip="http://olimto@tv.rosseti-sib.ru" w:history="1">
        <w:r>
          <w:rPr>
            <w:rStyle w:val="af4"/>
            <w:rFonts w:ascii="Tinos" w:eastAsia="Tinos" w:hAnsi="Tinos" w:cs="Tinos"/>
            <w:sz w:val="22"/>
            <w:szCs w:val="22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 на адрес электронной почты Поставщика ________________.</w:t>
      </w:r>
    </w:p>
    <w:p w:rsidR="00167C04" w:rsidRDefault="006B6053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________________на адрес </w:t>
      </w:r>
      <w:r>
        <w:rPr>
          <w:rFonts w:ascii="Tinos" w:eastAsia="Tinos" w:hAnsi="Tinos" w:cs="Tinos"/>
          <w:sz w:val="22"/>
          <w:szCs w:val="22"/>
        </w:rPr>
        <w:t xml:space="preserve">электронной почты Покупателя </w:t>
      </w:r>
      <w:hyperlink r:id="rId14" w:tooltip="mailto:olimto@tv.rosseti-sib.ru." w:history="1">
        <w:r>
          <w:rPr>
            <w:rStyle w:val="af4"/>
            <w:rFonts w:ascii="Tinos" w:eastAsia="Tinos" w:hAnsi="Tinos" w:cs="Tinos"/>
            <w:sz w:val="22"/>
            <w:szCs w:val="22"/>
          </w:rPr>
          <w:t>olimto@tv.rosseti-sib.ru.</w:t>
        </w:r>
      </w:hyperlink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167C04" w:rsidRDefault="006B6053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</w:t>
      </w:r>
      <w:r>
        <w:rPr>
          <w:rFonts w:ascii="Tinos" w:eastAsia="Tinos" w:hAnsi="Tinos" w:cs="Tinos"/>
          <w:sz w:val="22"/>
          <w:szCs w:val="22"/>
        </w:rPr>
        <w:t>и конфиденциальность электронного документооборота.</w:t>
      </w:r>
    </w:p>
    <w:p w:rsidR="00167C04" w:rsidRDefault="006B6053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17.6.  Ответственный представитель за согласование всех вопросов по настоящему Договору со стороны Поставщика – ______, тел.: _______, e-mail: ________; </w:t>
      </w:r>
    </w:p>
    <w:p w:rsidR="00167C04" w:rsidRDefault="006B6053">
      <w:pPr>
        <w:pStyle w:val="affffb"/>
        <w:keepNext w:val="0"/>
        <w:spacing w:before="0" w:after="0" w:line="17" w:lineRule="atLeast"/>
        <w:ind w:left="0" w:firstLine="0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Покупателя – Батурин Николай Владимирович, тел.: +</w:t>
      </w:r>
      <w:r>
        <w:rPr>
          <w:rFonts w:ascii="Tinos" w:eastAsia="Tinos" w:hAnsi="Tinos" w:cs="Tinos"/>
          <w:sz w:val="22"/>
          <w:szCs w:val="22"/>
        </w:rPr>
        <w:t xml:space="preserve">7 (39422) 9-86-54, </w:t>
      </w:r>
    </w:p>
    <w:p w:rsidR="00167C04" w:rsidRDefault="006B6053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e-mail: </w:t>
      </w:r>
      <w:hyperlink r:id="rId15" w:tooltip="mailto:KularAY@tv.rosseti-sib.ru" w:history="1">
        <w:r>
          <w:rPr>
            <w:rStyle w:val="af4"/>
            <w:rFonts w:ascii="Tinos" w:eastAsia="Tinos" w:hAnsi="Tinos" w:cs="Tinos"/>
            <w:sz w:val="22"/>
            <w:szCs w:val="22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167C04" w:rsidRDefault="006B6053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167C04" w:rsidRDefault="006B6053">
      <w:pPr>
        <w:pStyle w:val="affffb"/>
        <w:keepNext w:val="0"/>
        <w:tabs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17.7. Вопросы, не урегулированные н</w:t>
      </w:r>
      <w:r>
        <w:rPr>
          <w:rFonts w:ascii="Tinos" w:eastAsia="Tinos" w:hAnsi="Tinos" w:cs="Tinos"/>
          <w:sz w:val="22"/>
          <w:szCs w:val="22"/>
        </w:rPr>
        <w:t>астоящим Договором, регламентируются нормами законодательства Российской Федерации.</w:t>
      </w:r>
    </w:p>
    <w:p w:rsidR="00167C04" w:rsidRDefault="006B6053">
      <w:pPr>
        <w:pStyle w:val="affffb"/>
        <w:keepNext w:val="0"/>
        <w:tabs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17.8.   Все указанные в настоящем Договоре приложения являются его неотъемлемой частью.</w:t>
      </w:r>
    </w:p>
    <w:p w:rsidR="00167C04" w:rsidRDefault="006B6053">
      <w:pPr>
        <w:pStyle w:val="affffb"/>
        <w:keepNext w:val="0"/>
        <w:tabs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17.9.</w:t>
      </w:r>
      <w:r>
        <w:rPr>
          <w:rFonts w:ascii="Tinos" w:eastAsia="Tinos" w:hAnsi="Tinos" w:cs="Tinos"/>
          <w:sz w:val="22"/>
          <w:szCs w:val="22"/>
          <w:lang w:val="en-US"/>
        </w:rPr>
        <w:t> </w:t>
      </w:r>
      <w:r>
        <w:rPr>
          <w:rFonts w:ascii="Tinos" w:eastAsia="Tinos" w:hAnsi="Tinos" w:cs="Tinos"/>
          <w:sz w:val="22"/>
          <w:szCs w:val="22"/>
        </w:rPr>
        <w:t xml:space="preserve"> Договор составлен на русском языке в 2 (двух) экземплярах, имеющих равную юри</w:t>
      </w:r>
      <w:r>
        <w:rPr>
          <w:rFonts w:ascii="Tinos" w:eastAsia="Tinos" w:hAnsi="Tinos" w:cs="Tinos"/>
          <w:sz w:val="22"/>
          <w:szCs w:val="22"/>
        </w:rPr>
        <w:t>дическую силу, по одному для каждой из Сторон.</w:t>
      </w:r>
    </w:p>
    <w:p w:rsidR="00167C04" w:rsidRDefault="006B6053">
      <w:pPr>
        <w:keepNext w:val="0"/>
        <w:tabs>
          <w:tab w:val="left" w:pos="425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17.10. В случае прекращения деятельно</w:t>
      </w:r>
      <w:r>
        <w:rPr>
          <w:rFonts w:ascii="Tinos" w:eastAsia="Tinos" w:hAnsi="Tinos" w:cs="Tinos"/>
          <w:sz w:val="22"/>
          <w:szCs w:val="22"/>
        </w:rPr>
        <w:t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167C04" w:rsidRDefault="00167C04">
      <w:pPr>
        <w:keepNext w:val="0"/>
        <w:tabs>
          <w:tab w:val="left" w:pos="425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</w:p>
    <w:p w:rsidR="00167C04" w:rsidRDefault="00167C04">
      <w:pPr>
        <w:keepNext w:val="0"/>
        <w:tabs>
          <w:tab w:val="left" w:pos="425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18. Перечень приложений к настоящему Договору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i/>
          <w:i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1. Спецификация;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2. Информация о собственниках контрагента (форма);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3.</w:t>
      </w:r>
      <w:r>
        <w:rPr>
          <w:rFonts w:ascii="Tinos" w:eastAsia="Tinos" w:hAnsi="Tinos" w:cs="Tinos"/>
          <w:color w:val="000000"/>
          <w:sz w:val="22"/>
          <w:szCs w:val="22"/>
        </w:rPr>
        <w:t xml:space="preserve"> Форма </w:t>
      </w:r>
      <w:r>
        <w:rPr>
          <w:rFonts w:ascii="Tinos" w:eastAsia="Tinos" w:hAnsi="Tinos" w:cs="Tinos"/>
          <w:sz w:val="22"/>
          <w:szCs w:val="22"/>
        </w:rPr>
        <w:t>письменного согласия на обработку персональных данных;</w:t>
      </w:r>
    </w:p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Приложение № 4.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Условия предоставления обеспечения исполнения обязательств при аномально низкой цене.</w:t>
      </w:r>
    </w:p>
    <w:p w:rsidR="00167C04" w:rsidRDefault="00167C04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</w:p>
    <w:p w:rsidR="00167C04" w:rsidRDefault="006B6053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19. Адреса, реквизиты и подписи Сторон</w:t>
      </w:r>
    </w:p>
    <w:tbl>
      <w:tblPr>
        <w:tblW w:w="100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2"/>
        <w:gridCol w:w="4961"/>
      </w:tblGrid>
      <w:tr w:rsidR="00167C04">
        <w:trPr>
          <w:trHeight w:val="411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Покупатель:</w:t>
            </w:r>
          </w:p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АО «Россети Сибирь Тываэнерго»</w:t>
            </w:r>
          </w:p>
          <w:p w:rsidR="00167C04" w:rsidRDefault="006B605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167C04" w:rsidRDefault="006B605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167C04" w:rsidRDefault="006B605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: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167C04" w:rsidRDefault="006B605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167C04" w:rsidRDefault="006B605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167C04" w:rsidRDefault="006B605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167C04" w:rsidRDefault="006B605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167C04" w:rsidRDefault="006B605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167C04" w:rsidRDefault="006B605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167C04" w:rsidRDefault="006B605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ОГРН 1021700509566</w:t>
            </w:r>
          </w:p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____________________/ А.И. Таранков /</w:t>
            </w: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167C04" w:rsidRDefault="00167C04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167C04" w:rsidRDefault="006B6053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</w:t>
            </w:r>
          </w:p>
          <w:p w:rsidR="00167C04" w:rsidRDefault="006B6053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почтовый: </w:t>
            </w:r>
          </w:p>
          <w:p w:rsidR="00167C04" w:rsidRDefault="006B6053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</w:p>
          <w:p w:rsidR="00167C04" w:rsidRDefault="006B6053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</w:p>
          <w:p w:rsidR="00167C04" w:rsidRDefault="006B6053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</w:p>
          <w:p w:rsidR="00167C04" w:rsidRDefault="006B6053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</w:p>
          <w:p w:rsidR="00167C04" w:rsidRDefault="006B6053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ОГРН </w:t>
            </w:r>
          </w:p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ОКПО</w:t>
            </w:r>
          </w:p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_____________________/  /</w:t>
            </w:r>
          </w:p>
        </w:tc>
      </w:tr>
      <w:tr w:rsidR="00167C04">
        <w:trPr>
          <w:trHeight w:val="371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</w:tr>
      <w:tr w:rsidR="00167C04">
        <w:trPr>
          <w:trHeight w:val="679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«_____»_____________20___г.</w:t>
            </w: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«_____»_____________20___г.</w:t>
            </w:r>
          </w:p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</w:tc>
      </w:tr>
    </w:tbl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/>
          <w:sz w:val="22"/>
          <w:szCs w:val="22"/>
        </w:rPr>
        <w:sectPr w:rsidR="00167C04">
          <w:headerReference w:type="default" r:id="rId16"/>
          <w:headerReference w:type="first" r:id="rId17"/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  <w:r>
        <w:rPr>
          <w:rFonts w:ascii="Tinos" w:eastAsia="Tinos" w:hAnsi="Tinos" w:cs="Tinos"/>
          <w:b/>
          <w:sz w:val="22"/>
          <w:szCs w:val="22"/>
        </w:rPr>
        <w:t xml:space="preserve">               </w:t>
      </w:r>
    </w:p>
    <w:p w:rsidR="00167C04" w:rsidRDefault="006B6053">
      <w:pPr>
        <w:keepNext w:val="0"/>
        <w:spacing w:line="17" w:lineRule="atLeast"/>
        <w:ind w:left="6237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167C04" w:rsidRDefault="006B6053">
      <w:pPr>
        <w:keepNext w:val="0"/>
        <w:spacing w:line="17" w:lineRule="atLeast"/>
        <w:ind w:left="6237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к Договору №______________</w:t>
      </w:r>
    </w:p>
    <w:p w:rsidR="00167C04" w:rsidRDefault="006B6053">
      <w:pPr>
        <w:keepNext w:val="0"/>
        <w:spacing w:line="17" w:lineRule="atLeast"/>
        <w:ind w:left="6237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от "____" _________ 20___г.</w:t>
      </w:r>
    </w:p>
    <w:p w:rsidR="00167C04" w:rsidRDefault="00167C04">
      <w:pPr>
        <w:keepNext w:val="0"/>
        <w:spacing w:line="17" w:lineRule="atLeast"/>
        <w:ind w:left="7088"/>
        <w:jc w:val="right"/>
        <w:rPr>
          <w:rFonts w:ascii="Tinos" w:hAnsi="Tinos" w:cs="Tinos"/>
          <w:b/>
          <w:sz w:val="20"/>
          <w:szCs w:val="20"/>
        </w:rPr>
      </w:pPr>
    </w:p>
    <w:p w:rsidR="00167C04" w:rsidRDefault="00167C04">
      <w:pPr>
        <w:keepNext w:val="0"/>
        <w:spacing w:line="17" w:lineRule="atLeast"/>
        <w:rPr>
          <w:rFonts w:ascii="Tinos" w:hAnsi="Tinos" w:cs="Tinos"/>
          <w:b/>
          <w:sz w:val="20"/>
          <w:szCs w:val="20"/>
        </w:rPr>
      </w:pPr>
    </w:p>
    <w:p w:rsidR="00167C04" w:rsidRDefault="006B6053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  <w:sz w:val="22"/>
          <w:szCs w:val="22"/>
        </w:rPr>
        <w:t>СПЕЦИФИКАЦИЯ №_______от __________20__г.</w:t>
      </w:r>
    </w:p>
    <w:tbl>
      <w:tblPr>
        <w:tblpPr w:leftFromText="180" w:rightFromText="180" w:vertAnchor="page" w:horzAnchor="page" w:tblpX="1134" w:tblpY="3037"/>
        <w:tblW w:w="10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242"/>
        <w:gridCol w:w="1700"/>
        <w:gridCol w:w="1276"/>
        <w:gridCol w:w="1276"/>
        <w:gridCol w:w="709"/>
        <w:gridCol w:w="1134"/>
        <w:gridCol w:w="992"/>
        <w:gridCol w:w="1276"/>
      </w:tblGrid>
      <w:tr w:rsidR="00167C04">
        <w:trPr>
          <w:trHeight w:val="1408"/>
        </w:trPr>
        <w:tc>
          <w:tcPr>
            <w:tcW w:w="567" w:type="dxa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42" w:type="dxa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Номенклатурный №</w:t>
            </w:r>
          </w:p>
        </w:tc>
        <w:tc>
          <w:tcPr>
            <w:tcW w:w="1700" w:type="dxa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Наименование Продукции</w:t>
            </w:r>
          </w:p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Номер реестровой записи (при наличии)</w:t>
            </w:r>
          </w:p>
        </w:tc>
        <w:tc>
          <w:tcPr>
            <w:tcW w:w="1276" w:type="dxa"/>
            <w:vAlign w:val="center"/>
          </w:tcPr>
          <w:p w:rsidR="00167C04" w:rsidRDefault="006B6053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Страна происхождения Товара и его производитель</w:t>
            </w:r>
          </w:p>
        </w:tc>
        <w:tc>
          <w:tcPr>
            <w:tcW w:w="709" w:type="dxa"/>
            <w:vAlign w:val="center"/>
          </w:tcPr>
          <w:p w:rsidR="00167C04" w:rsidRDefault="006B6053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 w:type="textWrapping" w:clear="all"/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изм.</w:t>
            </w:r>
          </w:p>
        </w:tc>
        <w:tc>
          <w:tcPr>
            <w:tcW w:w="1134" w:type="dxa"/>
            <w:vAlign w:val="center"/>
          </w:tcPr>
          <w:p w:rsidR="00167C04" w:rsidRDefault="006B6053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:rsidR="00167C04" w:rsidRDefault="006B6053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Цена,</w:t>
            </w:r>
          </w:p>
          <w:p w:rsidR="00167C04" w:rsidRDefault="006B6053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167C04" w:rsidRDefault="006B6053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167C04" w:rsidRDefault="006B6053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167C04">
        <w:trPr>
          <w:trHeight w:val="530"/>
        </w:trPr>
        <w:tc>
          <w:tcPr>
            <w:tcW w:w="567" w:type="dxa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242" w:type="dxa"/>
            <w:vAlign w:val="center"/>
          </w:tcPr>
          <w:p w:rsidR="00167C04" w:rsidRDefault="006B6053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0933200009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7C04" w:rsidRDefault="00167C04">
            <w:pPr>
              <w:spacing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7C04" w:rsidRDefault="00167C04">
            <w:pPr>
              <w:spacing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67C04" w:rsidRDefault="00167C04">
            <w:pPr>
              <w:spacing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67C04" w:rsidRDefault="006B6053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1134" w:type="dxa"/>
            <w:vAlign w:val="center"/>
          </w:tcPr>
          <w:p w:rsidR="00167C04" w:rsidRDefault="006B6053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2 000,00 </w:t>
            </w:r>
          </w:p>
        </w:tc>
        <w:tc>
          <w:tcPr>
            <w:tcW w:w="992" w:type="dxa"/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167C04">
        <w:trPr>
          <w:trHeight w:val="530"/>
        </w:trPr>
        <w:tc>
          <w:tcPr>
            <w:tcW w:w="567" w:type="dxa"/>
            <w:vMerge w:val="restart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</w:t>
            </w:r>
          </w:p>
        </w:tc>
        <w:tc>
          <w:tcPr>
            <w:tcW w:w="1242" w:type="dxa"/>
            <w:vMerge w:val="restart"/>
            <w:vAlign w:val="center"/>
          </w:tcPr>
          <w:p w:rsidR="00167C04" w:rsidRDefault="006B6053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0933200012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7C04" w:rsidRDefault="00167C04">
            <w:pPr>
              <w:spacing w:line="17" w:lineRule="atLeast"/>
              <w:ind w:firstLine="0"/>
              <w:jc w:val="lef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67C04" w:rsidRDefault="006B6053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1134" w:type="dxa"/>
            <w:vMerge w:val="restart"/>
            <w:vAlign w:val="center"/>
          </w:tcPr>
          <w:p w:rsidR="00167C04" w:rsidRDefault="006B6053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 3 000,00 </w:t>
            </w:r>
          </w:p>
        </w:tc>
        <w:tc>
          <w:tcPr>
            <w:tcW w:w="992" w:type="dxa"/>
            <w:vMerge w:val="restart"/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167C04">
        <w:trPr>
          <w:trHeight w:val="530"/>
        </w:trPr>
        <w:tc>
          <w:tcPr>
            <w:tcW w:w="567" w:type="dxa"/>
            <w:vMerge w:val="restart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</w:t>
            </w:r>
          </w:p>
        </w:tc>
        <w:tc>
          <w:tcPr>
            <w:tcW w:w="1242" w:type="dxa"/>
            <w:vMerge w:val="restart"/>
            <w:vAlign w:val="center"/>
          </w:tcPr>
          <w:p w:rsidR="00167C04" w:rsidRDefault="006B6053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0902050030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7C04" w:rsidRDefault="00167C04">
            <w:pPr>
              <w:spacing w:line="17" w:lineRule="atLeast"/>
              <w:ind w:firstLine="0"/>
              <w:jc w:val="lef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67C04" w:rsidRDefault="006B6053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1134" w:type="dxa"/>
            <w:vMerge w:val="restart"/>
            <w:vAlign w:val="center"/>
          </w:tcPr>
          <w:p w:rsidR="00167C04" w:rsidRDefault="006B6053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 2 500,00 </w:t>
            </w:r>
          </w:p>
        </w:tc>
        <w:tc>
          <w:tcPr>
            <w:tcW w:w="992" w:type="dxa"/>
            <w:vMerge w:val="restart"/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167C04">
        <w:trPr>
          <w:trHeight w:val="268"/>
        </w:trPr>
        <w:tc>
          <w:tcPr>
            <w:tcW w:w="8895" w:type="dxa"/>
            <w:gridSpan w:val="8"/>
          </w:tcPr>
          <w:p w:rsidR="00167C04" w:rsidRDefault="006B6053">
            <w:pPr>
              <w:spacing w:line="17" w:lineRule="atLeast"/>
              <w:ind w:firstLine="0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167C04" w:rsidRDefault="00167C04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167C04">
        <w:trPr>
          <w:trHeight w:val="273"/>
        </w:trPr>
        <w:tc>
          <w:tcPr>
            <w:tcW w:w="8895" w:type="dxa"/>
            <w:gridSpan w:val="8"/>
          </w:tcPr>
          <w:p w:rsidR="00167C04" w:rsidRDefault="006B6053">
            <w:pPr>
              <w:spacing w:line="17" w:lineRule="atLeast"/>
              <w:ind w:firstLine="0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167C04" w:rsidRDefault="00167C04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167C04">
        <w:trPr>
          <w:trHeight w:val="276"/>
        </w:trPr>
        <w:tc>
          <w:tcPr>
            <w:tcW w:w="8895" w:type="dxa"/>
            <w:gridSpan w:val="8"/>
          </w:tcPr>
          <w:p w:rsidR="00167C04" w:rsidRDefault="006B6053">
            <w:pPr>
              <w:spacing w:line="17" w:lineRule="atLeast"/>
              <w:ind w:firstLine="0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167C04" w:rsidRDefault="00167C04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167C04" w:rsidRDefault="006B6053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  <w:sz w:val="22"/>
          <w:szCs w:val="22"/>
        </w:rPr>
        <w:t>к Договору поставки № ________________от__________20__г</w:t>
      </w:r>
      <w:r>
        <w:rPr>
          <w:rFonts w:ascii="Tinos" w:eastAsia="Tinos" w:hAnsi="Tinos" w:cs="Tinos"/>
          <w:bCs/>
          <w:sz w:val="20"/>
          <w:szCs w:val="20"/>
        </w:rPr>
        <w:t>.</w:t>
      </w:r>
    </w:p>
    <w:p w:rsidR="00167C04" w:rsidRDefault="006B6053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167C04" w:rsidRDefault="00167C04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</w:p>
    <w:p w:rsidR="00167C04" w:rsidRDefault="006B6053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167C04" w:rsidRDefault="006B6053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Срок поставки: в течение 30 (тридцати) календарных дней с даты заключения Договора.</w:t>
      </w:r>
    </w:p>
    <w:p w:rsidR="00167C04" w:rsidRDefault="006B6053">
      <w:pPr>
        <w:widowControl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Способ поставки Товара - транспортом Поставщика до: г. Кызыл, ул. Колхозная 2Б.</w:t>
      </w:r>
    </w:p>
    <w:p w:rsidR="00167C04" w:rsidRDefault="006B6053">
      <w:pPr>
        <w:widowControl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Транспортные расходы учтены в стоимости Товара.  Стоимость тары учтена в стоимости Товара.</w:t>
      </w:r>
      <w:r>
        <w:rPr>
          <w:rFonts w:ascii="Tinos" w:eastAsia="Tinos" w:hAnsi="Tinos" w:cs="Tinos"/>
          <w:bCs/>
          <w:sz w:val="22"/>
          <w:szCs w:val="22"/>
        </w:rPr>
        <w:t xml:space="preserve">   </w:t>
      </w:r>
    </w:p>
    <w:p w:rsidR="00167C04" w:rsidRDefault="00167C04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Cs/>
          <w:sz w:val="22"/>
          <w:szCs w:val="22"/>
        </w:rPr>
      </w:pPr>
    </w:p>
    <w:p w:rsidR="00167C04" w:rsidRDefault="00167C04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Cs/>
          <w:sz w:val="22"/>
          <w:szCs w:val="22"/>
        </w:rPr>
      </w:pPr>
    </w:p>
    <w:p w:rsidR="00167C04" w:rsidRDefault="006B6053">
      <w:pPr>
        <w:widowControl w:val="0"/>
        <w:suppressLineNumbers/>
        <w:tabs>
          <w:tab w:val="left" w:pos="709"/>
        </w:tabs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         ПОКУПАТЕЛЬ                </w:t>
      </w:r>
      <w:r>
        <w:rPr>
          <w:rFonts w:ascii="Tinos" w:eastAsia="Tinos" w:hAnsi="Tinos" w:cs="Tinos"/>
          <w:bCs/>
          <w:sz w:val="22"/>
          <w:szCs w:val="22"/>
        </w:rPr>
        <w:tab/>
      </w:r>
      <w:r>
        <w:rPr>
          <w:rFonts w:ascii="Tinos" w:eastAsia="Tinos" w:hAnsi="Tinos" w:cs="Tinos"/>
          <w:bCs/>
          <w:sz w:val="22"/>
          <w:szCs w:val="22"/>
        </w:rPr>
        <w:t xml:space="preserve">                                             ПОСТАВЩИК</w:t>
      </w:r>
    </w:p>
    <w:p w:rsidR="00167C04" w:rsidRDefault="00167C04">
      <w:pPr>
        <w:widowControl w:val="0"/>
        <w:suppressLineNumbers/>
        <w:spacing w:line="17" w:lineRule="atLeast"/>
        <w:rPr>
          <w:rFonts w:ascii="Tinos" w:hAnsi="Tinos" w:cs="Tinos"/>
          <w:bCs/>
          <w:sz w:val="22"/>
          <w:szCs w:val="22"/>
        </w:rPr>
      </w:pPr>
    </w:p>
    <w:p w:rsidR="00167C04" w:rsidRDefault="00167C04">
      <w:pPr>
        <w:widowControl w:val="0"/>
        <w:suppressLineNumbers/>
        <w:spacing w:line="17" w:lineRule="atLeast"/>
        <w:rPr>
          <w:rFonts w:ascii="Tinos" w:hAnsi="Tinos" w:cs="Tinos"/>
          <w:bCs/>
          <w:sz w:val="22"/>
          <w:szCs w:val="22"/>
        </w:rPr>
      </w:pPr>
    </w:p>
    <w:p w:rsidR="00167C04" w:rsidRDefault="006B6053">
      <w:pPr>
        <w:keepNext w:val="0"/>
        <w:spacing w:line="17" w:lineRule="atLeast"/>
        <w:ind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         ____________________/</w:t>
      </w:r>
      <w:r>
        <w:rPr>
          <w:rFonts w:ascii="Tinos" w:eastAsia="Tinos" w:hAnsi="Tinos" w:cs="Tinos"/>
          <w:sz w:val="22"/>
          <w:szCs w:val="22"/>
        </w:rPr>
        <w:t xml:space="preserve"> А.И. Таранков</w:t>
      </w:r>
      <w:r>
        <w:rPr>
          <w:rFonts w:ascii="Tinos" w:eastAsia="Tinos" w:hAnsi="Tinos" w:cs="Tinos"/>
          <w:bCs/>
          <w:sz w:val="22"/>
          <w:szCs w:val="22"/>
        </w:rPr>
        <w:t xml:space="preserve"> /                                ____________________/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sz w:val="22"/>
          <w:szCs w:val="22"/>
        </w:rPr>
        <w:t>/</w:t>
      </w:r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167C04" w:rsidRDefault="006B6053">
      <w:pPr>
        <w:keepNext w:val="0"/>
        <w:spacing w:line="17" w:lineRule="atLeast"/>
        <w:ind w:firstLine="0"/>
        <w:contextualSpacing/>
        <w:rPr>
          <w:sz w:val="22"/>
          <w:szCs w:val="22"/>
        </w:rPr>
        <w:sectPr w:rsidR="00167C04">
          <w:pgSz w:w="11906" w:h="16838"/>
          <w:pgMar w:top="1134" w:right="849" w:bottom="1134" w:left="568" w:header="709" w:footer="709" w:gutter="0"/>
          <w:cols w:space="708"/>
          <w:docGrid w:linePitch="360"/>
        </w:sectPr>
      </w:pPr>
      <w:r>
        <w:rPr>
          <w:rFonts w:ascii="Tinos" w:eastAsia="Tinos" w:hAnsi="Tinos" w:cs="Tinos"/>
          <w:sz w:val="22"/>
          <w:szCs w:val="22"/>
        </w:rPr>
        <w:t xml:space="preserve">         М.П. </w:t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  <w:t xml:space="preserve">                                 М.П.</w:t>
      </w:r>
    </w:p>
    <w:p w:rsidR="00167C04" w:rsidRDefault="006B6053">
      <w:pPr>
        <w:keepNext w:val="0"/>
        <w:spacing w:line="17" w:lineRule="atLeast"/>
        <w:ind w:left="5672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</w:t>
      </w:r>
      <w:r>
        <w:rPr>
          <w:rFonts w:ascii="Tinos" w:eastAsia="Tinos" w:hAnsi="Tinos" w:cs="Tinos"/>
          <w:sz w:val="20"/>
          <w:szCs w:val="20"/>
        </w:rPr>
        <w:t xml:space="preserve">    Приложение № 2</w:t>
      </w:r>
    </w:p>
    <w:p w:rsidR="00167C04" w:rsidRDefault="006B6053">
      <w:pPr>
        <w:keepNext w:val="0"/>
        <w:spacing w:line="17" w:lineRule="atLeast"/>
        <w:ind w:left="5672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к Договору №__________________</w:t>
      </w:r>
    </w:p>
    <w:p w:rsidR="00167C04" w:rsidRDefault="006B6053">
      <w:pPr>
        <w:keepNext w:val="0"/>
        <w:spacing w:line="17" w:lineRule="atLeast"/>
        <w:ind w:left="5672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от "____"________ 20__ г.</w:t>
      </w: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6B6053">
      <w:pPr>
        <w:widowControl w:val="0"/>
        <w:suppressLineNumbers/>
        <w:spacing w:line="17" w:lineRule="atLeast"/>
        <w:ind w:firstLine="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167C04" w:rsidRDefault="00167C04">
      <w:pPr>
        <w:widowControl w:val="0"/>
        <w:suppressLineNumbers/>
        <w:spacing w:line="17" w:lineRule="atLeast"/>
        <w:ind w:left="60"/>
        <w:rPr>
          <w:rFonts w:ascii="Tinos" w:hAnsi="Tinos" w:cs="Tinos"/>
          <w:sz w:val="20"/>
          <w:szCs w:val="20"/>
        </w:rPr>
      </w:pPr>
    </w:p>
    <w:p w:rsidR="00167C04" w:rsidRDefault="006B6053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eastAsia="Tinos" w:hAnsi="Tinos" w:cs="Tinos"/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167C04" w:rsidRDefault="006B6053">
      <w:pPr>
        <w:keepLines/>
        <w:spacing w:line="17" w:lineRule="atLeast"/>
        <w:ind w:firstLine="0"/>
        <w:jc w:val="lef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2"/>
          <w:szCs w:val="22"/>
        </w:rPr>
        <w:t xml:space="preserve">                                                                    (ФОРМА ДОКУМЕНТА)</w:t>
      </w:r>
    </w:p>
    <w:tbl>
      <w:tblPr>
        <w:tblW w:w="97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82"/>
        <w:gridCol w:w="850"/>
        <w:gridCol w:w="1558"/>
        <w:gridCol w:w="1417"/>
        <w:gridCol w:w="1558"/>
        <w:gridCol w:w="1416"/>
        <w:gridCol w:w="1560"/>
      </w:tblGrid>
      <w:tr w:rsidR="00167C04">
        <w:trPr>
          <w:trHeight w:val="278"/>
          <w:jc w:val="center"/>
        </w:trPr>
        <w:tc>
          <w:tcPr>
            <w:tcW w:w="97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167C04" w:rsidRDefault="006B6053">
            <w:pPr>
              <w:widowControl w:val="0"/>
              <w:spacing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167C04">
        <w:trPr>
          <w:trHeight w:val="25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Серия и номер документа, удостоверяющего </w:t>
            </w:r>
            <w:r>
              <w:rPr>
                <w:rFonts w:ascii="Tinos" w:eastAsia="Tinos" w:hAnsi="Tinos" w:cs="Tinos"/>
                <w:sz w:val="20"/>
                <w:szCs w:val="20"/>
              </w:rPr>
              <w:t>личность (для физ. лиц)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67C04">
        <w:trPr>
          <w:trHeight w:val="209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167C04" w:rsidRDefault="006B6053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167C04">
        <w:trPr>
          <w:trHeight w:val="418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C04" w:rsidRDefault="00167C04">
            <w:pPr>
              <w:widowControl w:val="0"/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C04" w:rsidRDefault="00167C04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167C04" w:rsidRDefault="00167C04">
      <w:pPr>
        <w:keepNext w:val="0"/>
        <w:spacing w:line="17" w:lineRule="atLeast"/>
        <w:ind w:left="-993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 w:rsidR="00167C04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7C04" w:rsidRDefault="006B6053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ФОРМУ СОГЛАСОВАЛИ:</w:t>
            </w:r>
          </w:p>
        </w:tc>
      </w:tr>
      <w:tr w:rsidR="00167C04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7C04" w:rsidRDefault="006B6053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 </w:t>
            </w:r>
          </w:p>
          <w:tbl>
            <w:tblPr>
              <w:tblW w:w="10137" w:type="dxa"/>
              <w:tblLayout w:type="fixed"/>
              <w:tblLook w:val="04A0" w:firstRow="1" w:lastRow="0" w:firstColumn="1" w:lastColumn="0" w:noHBand="0" w:noVBand="1"/>
            </w:tblPr>
            <w:tblGrid>
              <w:gridCol w:w="4960"/>
              <w:gridCol w:w="5177"/>
            </w:tblGrid>
            <w:tr w:rsidR="00167C04">
              <w:trPr>
                <w:trHeight w:val="411"/>
              </w:trPr>
              <w:tc>
                <w:tcPr>
                  <w:tcW w:w="4960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167C04" w:rsidRDefault="00167C04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167C04" w:rsidRDefault="00167C04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____________________/ А.И. Таранков /</w:t>
                  </w:r>
                </w:p>
              </w:tc>
              <w:tc>
                <w:tcPr>
                  <w:tcW w:w="517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 xml:space="preserve">     </w:t>
                  </w:r>
                </w:p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Поставщик:</w:t>
                  </w:r>
                </w:p>
                <w:p w:rsidR="00167C04" w:rsidRDefault="00167C04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744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_____________________/  /</w:t>
                  </w:r>
                </w:p>
              </w:tc>
            </w:tr>
            <w:tr w:rsidR="00167C04">
              <w:trPr>
                <w:trHeight w:val="402"/>
              </w:trPr>
              <w:tc>
                <w:tcPr>
                  <w:tcW w:w="4960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517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</w:tr>
            <w:tr w:rsidR="00167C04">
              <w:trPr>
                <w:trHeight w:val="679"/>
              </w:trPr>
              <w:tc>
                <w:tcPr>
                  <w:tcW w:w="4960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517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167C04" w:rsidRDefault="00167C04">
            <w:pPr>
              <w:keepNext w:val="0"/>
              <w:spacing w:line="17" w:lineRule="atLeast"/>
              <w:ind w:left="6379" w:hanging="2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</w:p>
        </w:tc>
      </w:tr>
    </w:tbl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firstLine="0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firstLine="0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firstLine="0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firstLine="0"/>
        <w:rPr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5664" w:firstLine="708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5664" w:firstLine="708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5664" w:firstLine="708"/>
        <w:rPr>
          <w:rFonts w:ascii="Tinos" w:hAnsi="Tinos" w:cs="Tinos"/>
          <w:sz w:val="20"/>
          <w:szCs w:val="20"/>
        </w:rPr>
      </w:pPr>
    </w:p>
    <w:p w:rsidR="00167C04" w:rsidRDefault="006B6053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Приложение № 3</w:t>
      </w:r>
    </w:p>
    <w:p w:rsidR="00167C04" w:rsidRDefault="006B6053">
      <w:pPr>
        <w:keepNext w:val="0"/>
        <w:spacing w:line="17" w:lineRule="atLeast"/>
        <w:ind w:left="567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к Договору №___________________</w:t>
      </w:r>
    </w:p>
    <w:p w:rsidR="00167C04" w:rsidRDefault="006B6053">
      <w:pPr>
        <w:keepNext w:val="0"/>
        <w:spacing w:line="17" w:lineRule="atLeast"/>
        <w:ind w:left="567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от "____"________20__ г.</w:t>
      </w:r>
    </w:p>
    <w:p w:rsidR="00167C04" w:rsidRDefault="006B6053">
      <w:pPr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167C04" w:rsidRDefault="00167C04">
      <w:pPr>
        <w:spacing w:line="17" w:lineRule="atLeast"/>
        <w:rPr>
          <w:rFonts w:ascii="Tinos" w:hAnsi="Tinos" w:cs="Tinos"/>
          <w:b/>
          <w:bCs/>
          <w:smallCaps/>
          <w:sz w:val="20"/>
          <w:szCs w:val="20"/>
        </w:rPr>
      </w:pPr>
    </w:p>
    <w:p w:rsidR="00167C04" w:rsidRDefault="006B6053">
      <w:pPr>
        <w:widowControl w:val="0"/>
        <w:tabs>
          <w:tab w:val="left" w:pos="0"/>
          <w:tab w:val="num" w:pos="1134"/>
        </w:tabs>
        <w:spacing w:line="17" w:lineRule="atLeast"/>
        <w:ind w:firstLine="0"/>
        <w:jc w:val="center"/>
        <w:outlineLvl w:val="1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Согласие на обработку персональных данных участника закупочной процедуры</w:t>
      </w:r>
    </w:p>
    <w:p w:rsidR="00167C04" w:rsidRDefault="006B6053">
      <w:pPr>
        <w:widowControl w:val="0"/>
        <w:tabs>
          <w:tab w:val="left" w:pos="0"/>
        </w:tabs>
        <w:spacing w:line="17" w:lineRule="atLeast"/>
        <w:ind w:firstLine="0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от «_____» ____________ 20____ г.</w:t>
      </w:r>
    </w:p>
    <w:p w:rsidR="00167C04" w:rsidRDefault="00167C04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167C04" w:rsidRDefault="006B6053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167C04" w:rsidRDefault="006B6053">
      <w:pPr>
        <w:widowControl w:val="0"/>
        <w:pBdr>
          <w:bottom w:val="single" w:sz="12" w:space="1" w:color="000000"/>
        </w:pBdr>
        <w:spacing w:line="17" w:lineRule="atLeast"/>
        <w:ind w:firstLine="0"/>
        <w:jc w:val="center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167C04" w:rsidRDefault="006B6053">
      <w:pPr>
        <w:widowControl w:val="0"/>
        <w:spacing w:line="17" w:lineRule="atLeast"/>
        <w:ind w:firstLine="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167C04" w:rsidRDefault="006B6053">
      <w:pPr>
        <w:widowControl w:val="0"/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167C04" w:rsidRDefault="006B6053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167C04" w:rsidRDefault="006B6053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167C04" w:rsidRDefault="006B6053">
      <w:pPr>
        <w:widowControl w:val="0"/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</w:t>
      </w:r>
      <w:r>
        <w:rPr>
          <w:rFonts w:ascii="Tinos" w:eastAsia="Tinos" w:hAnsi="Tinos" w:cs="Tinos"/>
          <w:b/>
          <w:i/>
          <w:sz w:val="20"/>
          <w:szCs w:val="20"/>
        </w:rPr>
        <w:t>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167C04" w:rsidRDefault="006B6053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167C04" w:rsidRDefault="006B6053">
      <w:pPr>
        <w:spacing w:line="17" w:lineRule="atLeast"/>
        <w:ind w:firstLine="0"/>
        <w:jc w:val="lef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167C04" w:rsidRDefault="006B6053">
      <w:pPr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______________,</w:t>
      </w:r>
    </w:p>
    <w:p w:rsidR="00167C04" w:rsidRDefault="006B6053">
      <w:pPr>
        <w:spacing w:line="17" w:lineRule="atLeast"/>
        <w:ind w:firstLine="0"/>
        <w:jc w:val="lef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167C04" w:rsidRDefault="006B6053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</w:t>
      </w:r>
      <w:r>
        <w:rPr>
          <w:rFonts w:ascii="Tinos" w:eastAsia="Tinos" w:hAnsi="Tinos" w:cs="Tinos"/>
          <w:b/>
          <w:sz w:val="20"/>
          <w:szCs w:val="20"/>
        </w:rPr>
        <w:t>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 w:type="textWrapping" w:clear="all"/>
      </w:r>
      <w:r>
        <w:rPr>
          <w:rFonts w:ascii="Tinos" w:eastAsia="Tinos" w:hAnsi="Tinos" w:cs="Tinos"/>
          <w:sz w:val="20"/>
          <w:szCs w:val="20"/>
        </w:rPr>
        <w:t>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</w:t>
      </w:r>
      <w:r>
        <w:rPr>
          <w:rFonts w:ascii="Tinos" w:eastAsia="Tinos" w:hAnsi="Tinos" w:cs="Tinos"/>
          <w:sz w:val="20"/>
          <w:szCs w:val="20"/>
        </w:rPr>
        <w:t>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</w:t>
      </w:r>
      <w:r>
        <w:rPr>
          <w:rFonts w:ascii="Tinos" w:eastAsia="Tinos" w:hAnsi="Tinos" w:cs="Tinos"/>
          <w:sz w:val="20"/>
          <w:szCs w:val="20"/>
        </w:rPr>
        <w:t>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</w:t>
      </w:r>
      <w:r>
        <w:rPr>
          <w:rFonts w:ascii="Tinos" w:eastAsia="Tinos" w:hAnsi="Tinos" w:cs="Tinos"/>
          <w:sz w:val="20"/>
          <w:szCs w:val="20"/>
        </w:rPr>
        <w:t xml:space="preserve"> получил согласие на обработку персональных данных от всех своих собственников (участников, учредителей, акционеров)и бенефициаров.***</w:t>
      </w:r>
    </w:p>
    <w:p w:rsidR="00167C04" w:rsidRDefault="006B6053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</w:t>
      </w:r>
      <w:r>
        <w:rPr>
          <w:rFonts w:ascii="Tinos" w:eastAsia="Tinos" w:hAnsi="Tinos" w:cs="Tinos"/>
          <w:sz w:val="20"/>
          <w:szCs w:val="20"/>
        </w:rPr>
        <w:t>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</w:t>
      </w:r>
      <w:r>
        <w:rPr>
          <w:rFonts w:ascii="Tinos" w:eastAsia="Tinos" w:hAnsi="Tinos" w:cs="Tinos"/>
          <w:sz w:val="20"/>
          <w:szCs w:val="20"/>
        </w:rPr>
        <w:t>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</w:t>
      </w:r>
      <w:r>
        <w:rPr>
          <w:rFonts w:ascii="Tinos" w:eastAsia="Tinos" w:hAnsi="Tinos" w:cs="Tinos"/>
          <w:sz w:val="20"/>
          <w:szCs w:val="20"/>
        </w:rPr>
        <w:t>ам стратегии развития топливно-энергетического комплекса и экологической безопасности.</w:t>
      </w:r>
    </w:p>
    <w:p w:rsidR="00167C04" w:rsidRDefault="006B6053">
      <w:pPr>
        <w:widowControl w:val="0"/>
        <w:spacing w:line="17" w:lineRule="atLeast"/>
        <w:ind w:firstLine="0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</w:t>
      </w:r>
      <w:r>
        <w:rPr>
          <w:rFonts w:ascii="Tinos" w:eastAsia="Tinos" w:hAnsi="Tinos" w:cs="Tinos"/>
          <w:color w:val="000000"/>
          <w:sz w:val="20"/>
          <w:szCs w:val="20"/>
        </w:rPr>
        <w:t>ом письменного обращения субъекта персональных данных с требованием о прекращении обработки его персональных данных.</w:t>
      </w:r>
    </w:p>
    <w:p w:rsidR="00167C04" w:rsidRDefault="006B6053">
      <w:pPr>
        <w:widowControl w:val="0"/>
        <w:spacing w:line="17" w:lineRule="atLeast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                                                       ___________________________</w:t>
      </w:r>
    </w:p>
    <w:p w:rsidR="00167C04" w:rsidRDefault="006B6053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167C04" w:rsidRDefault="006B6053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167C04" w:rsidRDefault="006B6053">
      <w:pPr>
        <w:widowControl w:val="0"/>
        <w:spacing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</w:t>
      </w:r>
    </w:p>
    <w:p w:rsidR="00167C04" w:rsidRDefault="006B6053">
      <w:pPr>
        <w:widowControl w:val="0"/>
        <w:spacing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</w:t>
      </w:r>
      <w:r>
        <w:rPr>
          <w:rFonts w:ascii="Tinos" w:eastAsia="Tinos" w:hAnsi="Tinos" w:cs="Tinos"/>
          <w:sz w:val="20"/>
          <w:szCs w:val="20"/>
        </w:rPr>
        <w:t xml:space="preserve">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</w:t>
      </w:r>
      <w:r>
        <w:rPr>
          <w:rFonts w:ascii="Tinos" w:eastAsia="Tinos" w:hAnsi="Tinos" w:cs="Tinos"/>
          <w:sz w:val="20"/>
          <w:szCs w:val="20"/>
        </w:rPr>
        <w:t xml:space="preserve">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167C04" w:rsidRDefault="006B6053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</w:t>
      </w:r>
      <w:r>
        <w:rPr>
          <w:rFonts w:ascii="Tinos" w:eastAsia="Tinos" w:hAnsi="Tinos" w:cs="Tinos"/>
          <w:sz w:val="20"/>
          <w:szCs w:val="20"/>
        </w:rPr>
        <w:t>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</w:t>
      </w:r>
      <w:r>
        <w:rPr>
          <w:rFonts w:ascii="Tinos" w:eastAsia="Tinos" w:hAnsi="Tinos" w:cs="Tinos"/>
          <w:sz w:val="20"/>
          <w:szCs w:val="20"/>
        </w:rPr>
        <w:t>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167C04" w:rsidRDefault="006B6053">
      <w:pPr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</w:t>
      </w:r>
      <w:r>
        <w:rPr>
          <w:rFonts w:ascii="Tinos" w:eastAsia="Tinos" w:hAnsi="Tinos" w:cs="Tinos"/>
          <w:sz w:val="20"/>
          <w:szCs w:val="20"/>
        </w:rPr>
        <w:t>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</w:t>
      </w:r>
      <w:r>
        <w:rPr>
          <w:rFonts w:ascii="Tinos" w:eastAsia="Tinos" w:hAnsi="Tinos" w:cs="Tinos"/>
          <w:sz w:val="20"/>
          <w:szCs w:val="20"/>
        </w:rPr>
        <w:t>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</w:t>
      </w:r>
      <w:r>
        <w:rPr>
          <w:rFonts w:ascii="Tinos" w:eastAsia="Tinos" w:hAnsi="Tinos" w:cs="Tinos"/>
          <w:sz w:val="20"/>
          <w:szCs w:val="20"/>
        </w:rPr>
        <w:t>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</w:t>
      </w:r>
      <w:r>
        <w:rPr>
          <w:rFonts w:ascii="Tinos" w:eastAsia="Tinos" w:hAnsi="Tinos" w:cs="Tinos"/>
          <w:sz w:val="20"/>
          <w:szCs w:val="20"/>
        </w:rPr>
        <w:t>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167C04" w:rsidRDefault="00167C04">
      <w:pPr>
        <w:keepNext w:val="0"/>
        <w:spacing w:line="17" w:lineRule="atLeast"/>
        <w:rPr>
          <w:rFonts w:ascii="Tinos" w:hAnsi="Tinos" w:cs="Tinos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 w:rsidR="00167C04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7C04" w:rsidRDefault="006B6053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ФОРМУ СОГЛАСОВАЛИ:</w:t>
            </w:r>
          </w:p>
        </w:tc>
      </w:tr>
      <w:tr w:rsidR="00167C04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67C04" w:rsidRDefault="006B6053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 </w:t>
            </w:r>
          </w:p>
          <w:tbl>
            <w:tblPr>
              <w:tblW w:w="10137" w:type="dxa"/>
              <w:tblLayout w:type="fixed"/>
              <w:tblLook w:val="04A0" w:firstRow="1" w:lastRow="0" w:firstColumn="1" w:lastColumn="0" w:noHBand="0" w:noVBand="1"/>
            </w:tblPr>
            <w:tblGrid>
              <w:gridCol w:w="4891"/>
              <w:gridCol w:w="5246"/>
            </w:tblGrid>
            <w:tr w:rsidR="00167C04">
              <w:trPr>
                <w:trHeight w:val="411"/>
              </w:trPr>
              <w:tc>
                <w:tcPr>
                  <w:tcW w:w="489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167C04" w:rsidRDefault="00167C04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167C04" w:rsidRDefault="00167C04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____________________/ А.И. Таранков /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 xml:space="preserve">     </w:t>
                  </w:r>
                </w:p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Поставщик:</w:t>
                  </w:r>
                </w:p>
                <w:p w:rsidR="00167C04" w:rsidRDefault="00167C04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744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_____________________/  /</w:t>
                  </w:r>
                </w:p>
              </w:tc>
            </w:tr>
            <w:tr w:rsidR="00167C04">
              <w:trPr>
                <w:trHeight w:val="402"/>
              </w:trPr>
              <w:tc>
                <w:tcPr>
                  <w:tcW w:w="489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</w:tr>
            <w:tr w:rsidR="00167C04">
              <w:trPr>
                <w:trHeight w:val="679"/>
              </w:trPr>
              <w:tc>
                <w:tcPr>
                  <w:tcW w:w="489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167C04" w:rsidRDefault="006B6053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167C04" w:rsidRDefault="00167C04">
            <w:pPr>
              <w:keepNext w:val="0"/>
              <w:spacing w:line="17" w:lineRule="atLeast"/>
              <w:ind w:left="6379" w:hanging="2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</w:p>
        </w:tc>
      </w:tr>
    </w:tbl>
    <w:p w:rsidR="00167C04" w:rsidRDefault="00167C04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167C04" w:rsidRDefault="00167C04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6B6053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167C04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167C04" w:rsidRDefault="006B6053">
      <w:pPr>
        <w:keepNext w:val="0"/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:rsidR="00167C04" w:rsidRDefault="00167C04">
      <w:pPr>
        <w:spacing w:line="17" w:lineRule="atLeast"/>
        <w:ind w:firstLine="0"/>
        <w:jc w:val="left"/>
        <w:rPr>
          <w:rFonts w:ascii="Tinos" w:eastAsia="Tinos" w:hAnsi="Tinos" w:cs="Tinos"/>
          <w:sz w:val="20"/>
          <w:szCs w:val="20"/>
        </w:rPr>
      </w:pPr>
    </w:p>
    <w:p w:rsidR="00167C04" w:rsidRDefault="00167C04">
      <w:pPr>
        <w:spacing w:line="17" w:lineRule="atLeast"/>
        <w:ind w:firstLine="0"/>
        <w:jc w:val="left"/>
        <w:rPr>
          <w:rFonts w:ascii="Tinos" w:eastAsia="Tinos" w:hAnsi="Tinos" w:cs="Tinos"/>
          <w:sz w:val="20"/>
          <w:szCs w:val="20"/>
        </w:rPr>
      </w:pPr>
    </w:p>
    <w:p w:rsidR="00167C04" w:rsidRDefault="006B6053">
      <w:pPr>
        <w:spacing w:line="17" w:lineRule="atLeast"/>
        <w:ind w:left="6803" w:firstLine="0"/>
        <w:jc w:val="left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167C04" w:rsidRDefault="006B6053">
      <w:pPr>
        <w:spacing w:line="17" w:lineRule="atLeast"/>
        <w:ind w:left="6803"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167C04" w:rsidRDefault="006B6053">
      <w:pPr>
        <w:spacing w:line="17" w:lineRule="atLeast"/>
        <w:ind w:left="6803" w:firstLine="0"/>
        <w:jc w:val="lef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167C04" w:rsidRDefault="00167C04">
      <w:pPr>
        <w:spacing w:line="17" w:lineRule="atLeast"/>
        <w:ind w:left="6803" w:firstLine="0"/>
        <w:jc w:val="left"/>
        <w:rPr>
          <w:rFonts w:ascii="Tinos" w:hAnsi="Tinos" w:cs="Tinos"/>
          <w:b/>
          <w:bCs/>
          <w:sz w:val="20"/>
          <w:szCs w:val="20"/>
        </w:rPr>
      </w:pPr>
    </w:p>
    <w:p w:rsidR="00167C04" w:rsidRDefault="006B6053">
      <w:pPr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</w:p>
    <w:p w:rsidR="00167C04" w:rsidRDefault="006B6053">
      <w:pPr>
        <w:spacing w:line="17" w:lineRule="atLeast"/>
        <w:ind w:firstLine="0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при аномально низкой цене</w:t>
      </w:r>
    </w:p>
    <w:p w:rsidR="00167C04" w:rsidRDefault="00167C04">
      <w:pPr>
        <w:spacing w:line="17" w:lineRule="atLeast"/>
        <w:ind w:firstLine="0"/>
        <w:jc w:val="center"/>
        <w:rPr>
          <w:rFonts w:ascii="Tinos" w:hAnsi="Tinos" w:cs="Tinos"/>
          <w:b/>
          <w:bCs/>
          <w:sz w:val="20"/>
          <w:szCs w:val="20"/>
        </w:rPr>
      </w:pPr>
    </w:p>
    <w:p w:rsidR="00167C04" w:rsidRDefault="006B6053">
      <w:pPr>
        <w:pStyle w:val="a4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167C04" w:rsidRDefault="006B60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ца, указанные в ч. 5 ст. 2 Закона 223-ФЗ</w:t>
      </w:r>
    </w:p>
    <w:p w:rsidR="00167C04" w:rsidRDefault="006B6053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едложении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</w:t>
      </w:r>
      <w:r>
        <w:rPr>
          <w:rFonts w:ascii="Tinos" w:eastAsia="Tinos" w:hAnsi="Tinos" w:cs="Tinos"/>
          <w:color w:val="000000"/>
          <w:sz w:val="20"/>
          <w:szCs w:val="20"/>
        </w:rPr>
        <w:t>о закупки размер обеспечения может быть увеличен до 30% (тридцати) от начальной (максимальной) цены Договора (цены лота).</w:t>
      </w:r>
    </w:p>
    <w:p w:rsidR="00167C04" w:rsidRDefault="006B6053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167C04" w:rsidRDefault="006B6053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</w:t>
      </w:r>
      <w:r>
        <w:rPr>
          <w:rFonts w:ascii="Tinos" w:eastAsia="Tinos" w:hAnsi="Tinos" w:cs="Tinos"/>
          <w:color w:val="000000"/>
          <w:sz w:val="20"/>
          <w:szCs w:val="20"/>
        </w:rPr>
        <w:t>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167C04" w:rsidRDefault="006B6053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</w:t>
      </w:r>
      <w:r>
        <w:rPr>
          <w:rFonts w:ascii="Tinos" w:eastAsia="Tinos" w:hAnsi="Tinos" w:cs="Tinos"/>
          <w:color w:val="000000"/>
          <w:sz w:val="20"/>
          <w:szCs w:val="20"/>
        </w:rPr>
        <w:t>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</w:t>
      </w:r>
      <w:r>
        <w:rPr>
          <w:rFonts w:ascii="Tinos" w:eastAsia="Tinos" w:hAnsi="Tinos" w:cs="Tinos"/>
          <w:color w:val="000000"/>
          <w:sz w:val="20"/>
          <w:szCs w:val="20"/>
        </w:rPr>
        <w:t>а, но не менее 5% (пяти процентов) от начальной (максимальной) цены Договора (цены лота).</w:t>
      </w:r>
    </w:p>
    <w:p w:rsidR="00167C04" w:rsidRDefault="006B6053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</w:t>
      </w:r>
      <w:r>
        <w:rPr>
          <w:rFonts w:ascii="Tinos" w:eastAsia="Tinos" w:hAnsi="Tinos" w:cs="Tinos"/>
          <w:color w:val="000000"/>
          <w:sz w:val="20"/>
          <w:szCs w:val="20"/>
        </w:rPr>
        <w:t>тв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167C04" w:rsidRDefault="006B6053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</w:t>
      </w:r>
      <w:r>
        <w:rPr>
          <w:rFonts w:ascii="Tinos" w:eastAsia="Tinos" w:hAnsi="Tinos" w:cs="Tinos"/>
          <w:color w:val="000000"/>
          <w:sz w:val="20"/>
          <w:szCs w:val="20"/>
        </w:rPr>
        <w:t>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</w:t>
      </w:r>
      <w:r>
        <w:rPr>
          <w:rFonts w:ascii="Tinos" w:eastAsia="Tinos" w:hAnsi="Tinos" w:cs="Tinos"/>
          <w:color w:val="000000"/>
          <w:sz w:val="20"/>
          <w:szCs w:val="20"/>
        </w:rPr>
        <w:t>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167C04" w:rsidRDefault="006B605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167C04" w:rsidRDefault="006B6053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167C04" w:rsidRDefault="006B6053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eastAsia="Tinos" w:hAnsi="Tinos" w:cs="Tinos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167C04" w:rsidRDefault="006B6053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nos" w:eastAsia="Tinos" w:hAnsi="Tinos" w:cs="Tinos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eastAsia="Tinos" w:hAnsi="Tinos" w:cs="Tinos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167C04" w:rsidRDefault="006B6053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eastAsia="Tinos" w:hAnsi="Tinos" w:cs="Tinos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167C04" w:rsidRDefault="006B6053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167C04" w:rsidRDefault="006B6053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eastAsia="Tinos" w:hAnsi="Tinos" w:cs="Tinos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167C04" w:rsidRDefault="006B6053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 может быть представлено в форме внесения ден</w:t>
      </w:r>
      <w:r>
        <w:rPr>
          <w:rFonts w:ascii="Tinos" w:eastAsia="Tinos" w:hAnsi="Tinos" w:cs="Tinos"/>
          <w:color w:val="000000"/>
          <w:sz w:val="20"/>
          <w:szCs w:val="20"/>
        </w:rPr>
        <w:t>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извещении и/или документации о закупке способом, не допускается.</w:t>
      </w:r>
    </w:p>
    <w:p w:rsidR="00167C04" w:rsidRDefault="006B6053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</w:p>
    <w:p w:rsidR="00167C04" w:rsidRDefault="006B6053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</w:t>
      </w:r>
      <w:r>
        <w:rPr>
          <w:rFonts w:ascii="Tinos" w:eastAsia="Tinos" w:hAnsi="Tinos" w:cs="Tinos"/>
          <w:color w:val="000000"/>
          <w:sz w:val="20"/>
          <w:szCs w:val="20"/>
        </w:rPr>
        <w:t>авке товаров/ выполнению работ/ оказанию услуг в соответствии с условиями Договора в полном объеме.</w:t>
      </w:r>
    </w:p>
    <w:p w:rsidR="00167C04" w:rsidRDefault="006B6053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оговором срока исполнения обязательств по Договору. </w:t>
      </w:r>
    </w:p>
    <w:p w:rsidR="00167C04" w:rsidRDefault="006B6053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</w:t>
      </w:r>
      <w:r>
        <w:rPr>
          <w:rFonts w:ascii="Tinos" w:eastAsia="Tinos" w:hAnsi="Tinos" w:cs="Tinos"/>
          <w:color w:val="000000"/>
          <w:sz w:val="20"/>
          <w:szCs w:val="20"/>
        </w:rPr>
        <w:t>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167C04" w:rsidRDefault="006B6053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</w:t>
      </w: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гарантам, установленным в извещении и/или документации о закупке.</w:t>
      </w:r>
    </w:p>
    <w:p w:rsidR="00167C04" w:rsidRDefault="006B6053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</w:t>
      </w:r>
      <w:r>
        <w:rPr>
          <w:rFonts w:ascii="Tinos" w:eastAsia="Tinos" w:hAnsi="Tinos" w:cs="Tinos"/>
          <w:color w:val="000000"/>
          <w:sz w:val="20"/>
          <w:szCs w:val="20"/>
        </w:rPr>
        <w:t>но-распорядительными документами Покупателя, регламентирующим порядок работы с обеспечением.</w:t>
      </w:r>
    </w:p>
    <w:p w:rsidR="00167C04" w:rsidRDefault="006B6053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изменений.</w:t>
      </w:r>
    </w:p>
    <w:p w:rsidR="00167C04" w:rsidRDefault="006B6053">
      <w:pPr>
        <w:pStyle w:val="a4"/>
        <w:numPr>
          <w:ilvl w:val="0"/>
          <w:numId w:val="3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</w:t>
      </w:r>
      <w:r>
        <w:rPr>
          <w:rFonts w:ascii="Tinos" w:eastAsia="Tinos" w:hAnsi="Tinos" w:cs="Tinos"/>
          <w:color w:val="000000"/>
          <w:sz w:val="20"/>
          <w:szCs w:val="20"/>
        </w:rPr>
        <w:t>жения,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</w:t>
      </w:r>
      <w:r>
        <w:rPr>
          <w:rFonts w:ascii="Tinos" w:eastAsia="Tinos" w:hAnsi="Tinos" w:cs="Tinos"/>
          <w:color w:val="000000"/>
          <w:sz w:val="20"/>
          <w:szCs w:val="20"/>
        </w:rPr>
        <w:t>ельными документами Покупателя.</w:t>
      </w:r>
    </w:p>
    <w:tbl>
      <w:tblPr>
        <w:tblW w:w="98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0"/>
        <w:gridCol w:w="5363"/>
      </w:tblGrid>
      <w:tr w:rsidR="00167C04">
        <w:trPr>
          <w:trHeight w:val="411"/>
        </w:trPr>
        <w:tc>
          <w:tcPr>
            <w:tcW w:w="4460" w:type="dxa"/>
          </w:tcPr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Покупатель:</w:t>
            </w:r>
          </w:p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_____________________/ А.И. Таранков /</w:t>
            </w:r>
          </w:p>
        </w:tc>
        <w:tc>
          <w:tcPr>
            <w:tcW w:w="5363" w:type="dxa"/>
          </w:tcPr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_____________________/ ____ /</w:t>
            </w:r>
          </w:p>
        </w:tc>
      </w:tr>
      <w:tr w:rsidR="00167C04">
        <w:trPr>
          <w:trHeight w:val="394"/>
        </w:trPr>
        <w:tc>
          <w:tcPr>
            <w:tcW w:w="4460" w:type="dxa"/>
          </w:tcPr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5363" w:type="dxa"/>
          </w:tcPr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</w:tc>
      </w:tr>
      <w:tr w:rsidR="00167C04">
        <w:trPr>
          <w:trHeight w:val="679"/>
        </w:trPr>
        <w:tc>
          <w:tcPr>
            <w:tcW w:w="4460" w:type="dxa"/>
          </w:tcPr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«_____»_____________20___г.</w:t>
            </w:r>
          </w:p>
        </w:tc>
        <w:tc>
          <w:tcPr>
            <w:tcW w:w="5363" w:type="dxa"/>
          </w:tcPr>
          <w:p w:rsidR="00167C04" w:rsidRDefault="006B605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«_____» _____________20___г.</w:t>
            </w:r>
          </w:p>
          <w:p w:rsidR="00167C04" w:rsidRDefault="00167C0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</w:tr>
    </w:tbl>
    <w:p w:rsidR="00167C04" w:rsidRDefault="00167C04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sectPr w:rsidR="00167C04">
      <w:pgSz w:w="11906" w:h="16838"/>
      <w:pgMar w:top="709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C04" w:rsidRDefault="006B6053">
      <w:pPr>
        <w:spacing w:line="240" w:lineRule="auto"/>
      </w:pPr>
      <w:r>
        <w:separator/>
      </w:r>
    </w:p>
  </w:endnote>
  <w:endnote w:type="continuationSeparator" w:id="0">
    <w:p w:rsidR="00167C04" w:rsidRDefault="006B60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charset w:val="00"/>
    <w:family w:val="auto"/>
    <w:pitch w:val="default"/>
  </w:font>
  <w:font w:name="Tms Rmn">
    <w:panose1 w:val="02020603040505020304"/>
    <w:charset w:val="00"/>
    <w:family w:val="auto"/>
    <w:pitch w:val="default"/>
  </w:font>
  <w:font w:name="open-sans">
    <w:charset w:val="00"/>
    <w:family w:val="auto"/>
    <w:pitch w:val="default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C04" w:rsidRDefault="006B6053">
      <w:pPr>
        <w:spacing w:line="240" w:lineRule="auto"/>
      </w:pPr>
      <w:r>
        <w:separator/>
      </w:r>
    </w:p>
  </w:footnote>
  <w:footnote w:type="continuationSeparator" w:id="0">
    <w:p w:rsidR="00167C04" w:rsidRDefault="006B6053">
      <w:pPr>
        <w:spacing w:line="240" w:lineRule="auto"/>
      </w:pPr>
      <w:r>
        <w:continuationSeparator/>
      </w:r>
    </w:p>
  </w:footnote>
  <w:footnote w:id="1">
    <w:p w:rsidR="00167C04" w:rsidRDefault="006B6053">
      <w:pPr>
        <w:pStyle w:val="af5"/>
        <w:tabs>
          <w:tab w:val="left" w:pos="-142"/>
        </w:tabs>
        <w:spacing w:before="0" w:after="0" w:line="17" w:lineRule="atLeast"/>
        <w:ind w:left="142"/>
        <w:jc w:val="both"/>
      </w:pPr>
      <w:r>
        <w:rPr>
          <w:rStyle w:val="af7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Применяется в случае принятия соответствующего решения закупочным органом Покупателя, а также в иных случаях в соответствии с ОРД Покупателя.</w:t>
      </w:r>
      <w:r>
        <w:t xml:space="preserve"> </w:t>
      </w:r>
    </w:p>
  </w:footnote>
  <w:footnote w:id="2">
    <w:p w:rsidR="00167C04" w:rsidRDefault="006B6053">
      <w:pPr>
        <w:pStyle w:val="af5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7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3">
    <w:p w:rsidR="00167C04" w:rsidRDefault="006B6053">
      <w:pPr>
        <w:pStyle w:val="af5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7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у</w:t>
      </w:r>
      <w:r>
        <w:rPr>
          <w:rFonts w:ascii="Tinos" w:eastAsia="Tinos" w:hAnsi="Tinos" w:cs="Tinos"/>
          <w:i/>
          <w:sz w:val="18"/>
          <w:szCs w:val="18"/>
        </w:rPr>
        <w:t>казывается в случае применения обеспечения (выбирается вариант в соответствии с условиями обеспечения).</w:t>
      </w:r>
    </w:p>
  </w:footnote>
  <w:footnote w:id="4">
    <w:p w:rsidR="00167C04" w:rsidRDefault="006B6053">
      <w:pPr>
        <w:keepNext w:val="0"/>
        <w:spacing w:line="17" w:lineRule="atLeast"/>
        <w:ind w:firstLine="0"/>
        <w:rPr>
          <w:rFonts w:ascii="Tinos" w:hAnsi="Tinos" w:cs="Tinos"/>
          <w:bCs/>
          <w:i/>
          <w:sz w:val="18"/>
          <w:szCs w:val="18"/>
        </w:rPr>
      </w:pPr>
      <w:r>
        <w:rPr>
          <w:rStyle w:val="af7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C04" w:rsidRDefault="006B6053">
    <w:pPr>
      <w:pStyle w:val="ad"/>
      <w:tabs>
        <w:tab w:val="clear" w:pos="4677"/>
        <w:tab w:val="clear" w:pos="9355"/>
        <w:tab w:val="left" w:pos="3243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735" w:type="dxa"/>
      <w:tblInd w:w="-426" w:type="dxa"/>
      <w:tblBorders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5103"/>
      <w:gridCol w:w="10632"/>
    </w:tblGrid>
    <w:tr w:rsidR="00167C04">
      <w:trPr>
        <w:trHeight w:val="282"/>
      </w:trPr>
      <w:tc>
        <w:tcPr>
          <w:tcW w:w="5103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tcMar>
            <w:left w:w="0" w:type="dxa"/>
            <w:right w:w="0" w:type="dxa"/>
          </w:tcMar>
          <w:vAlign w:val="bottom"/>
        </w:tcPr>
        <w:p w:rsidR="00167C04" w:rsidRDefault="006B6053">
          <w:pPr>
            <w:pStyle w:val="aff5"/>
            <w:tabs>
              <w:tab w:val="clear" w:pos="4677"/>
              <w:tab w:val="center" w:pos="2977"/>
            </w:tabs>
            <w:ind w:firstLine="0"/>
            <w:jc w:val="both"/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</w:p>
        <w:p w:rsidR="00167C04" w:rsidRDefault="006B6053">
          <w:pPr>
            <w:pStyle w:val="aff5"/>
            <w:tabs>
              <w:tab w:val="clear" w:pos="4677"/>
              <w:tab w:val="center" w:pos="2977"/>
            </w:tabs>
            <w:ind w:right="1701" w:firstLine="113"/>
          </w:pPr>
          <w:r>
            <w:t>ДОГОВОРНая РАБОТа</w:t>
          </w:r>
        </w:p>
      </w:tc>
      <w:tc>
        <w:tcPr>
          <w:tcW w:w="10632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vAlign w:val="bottom"/>
        </w:tcPr>
        <w:p w:rsidR="00167C04" w:rsidRDefault="006B6053">
          <w:pPr>
            <w:pStyle w:val="aff3"/>
          </w:pPr>
          <w:r>
            <w:t>СО 5.055/0</w:t>
          </w:r>
        </w:p>
      </w:tc>
    </w:tr>
  </w:tbl>
  <w:p w:rsidR="00167C04" w:rsidRDefault="00167C04">
    <w:pPr>
      <w:pStyle w:val="ad"/>
      <w:ind w:firstLine="0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03044"/>
    <w:multiLevelType w:val="multilevel"/>
    <w:tmpl w:val="01A42D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B550C8"/>
    <w:multiLevelType w:val="hybridMultilevel"/>
    <w:tmpl w:val="7EE46F46"/>
    <w:lvl w:ilvl="0" w:tplc="287EC6C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833E62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456060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206E60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64CB1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06256C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F56F7E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A402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9D80B2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AF33B1F"/>
    <w:multiLevelType w:val="hybridMultilevel"/>
    <w:tmpl w:val="BD947516"/>
    <w:lvl w:ilvl="0" w:tplc="34AC2B0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6C87AA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B9283C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E98F4D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BF2C5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8CC128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3748A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30CCC6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35CE53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1BF10FC"/>
    <w:multiLevelType w:val="hybridMultilevel"/>
    <w:tmpl w:val="B15216F2"/>
    <w:lvl w:ilvl="0" w:tplc="AE86F0A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28E3F3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D8C10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25CE6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DC651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F9CBF2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96C91E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A02C56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64EBFF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7430A43"/>
    <w:multiLevelType w:val="multilevel"/>
    <w:tmpl w:val="68F63314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5" w15:restartNumberingAfterBreak="0">
    <w:nsid w:val="19673117"/>
    <w:multiLevelType w:val="hybridMultilevel"/>
    <w:tmpl w:val="DA127588"/>
    <w:lvl w:ilvl="0" w:tplc="559CCEC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FC08FA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1C4713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F692025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A9A443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4E78A48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E54975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86CED9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3062A1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19B03C45"/>
    <w:multiLevelType w:val="multilevel"/>
    <w:tmpl w:val="04B27284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1AEE4CDB"/>
    <w:multiLevelType w:val="hybridMultilevel"/>
    <w:tmpl w:val="85E89062"/>
    <w:lvl w:ilvl="0" w:tplc="8014248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5F0C6B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DB6EEE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5CA7D3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FC0EA4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6E0432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C98A4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99EEC3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BBCD49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F897C4B"/>
    <w:multiLevelType w:val="hybridMultilevel"/>
    <w:tmpl w:val="49EA09B0"/>
    <w:lvl w:ilvl="0" w:tplc="EA8A56E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14A46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370E59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66C322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A9CA67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748A04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9108F1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2F21FC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EBC34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0E77A00"/>
    <w:multiLevelType w:val="hybridMultilevel"/>
    <w:tmpl w:val="438842E0"/>
    <w:lvl w:ilvl="0" w:tplc="E0CEDF2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8C900B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E58818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E2E4BD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78C3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BCC900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8424DB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1E883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A68129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1D05103"/>
    <w:multiLevelType w:val="hybridMultilevel"/>
    <w:tmpl w:val="5E8ED1F6"/>
    <w:lvl w:ilvl="0" w:tplc="40B6D6D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87AC782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272084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5A24D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236939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0E61CF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2B6158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1F2AAC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5D143C1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239D7678"/>
    <w:multiLevelType w:val="multilevel"/>
    <w:tmpl w:val="CABC3EC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23B749EC"/>
    <w:multiLevelType w:val="multilevel"/>
    <w:tmpl w:val="5232A3BA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3" w15:restartNumberingAfterBreak="0">
    <w:nsid w:val="249E0237"/>
    <w:multiLevelType w:val="hybridMultilevel"/>
    <w:tmpl w:val="6C00A16A"/>
    <w:lvl w:ilvl="0" w:tplc="0D8C1A10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i/>
        <w:sz w:val="28"/>
      </w:rPr>
    </w:lvl>
    <w:lvl w:ilvl="1" w:tplc="3828CCA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2FCE60C2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7C461AE8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A392C19A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BA3E7C9A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BDF857B8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9652543E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60E0CCC8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4" w15:restartNumberingAfterBreak="0">
    <w:nsid w:val="26542C6A"/>
    <w:multiLevelType w:val="multilevel"/>
    <w:tmpl w:val="BA2483B0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5" w15:restartNumberingAfterBreak="0">
    <w:nsid w:val="31BA5BF2"/>
    <w:multiLevelType w:val="hybridMultilevel"/>
    <w:tmpl w:val="1806E9F0"/>
    <w:lvl w:ilvl="0" w:tplc="33B0707C">
      <w:start w:val="1"/>
      <w:numFmt w:val="thaiNumbers"/>
      <w:pStyle w:val="a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C80ABFB4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087CD7C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C02CC8D4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23389C08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818A01FC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A3B0331E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5AD27BF8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4432B770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16" w15:restartNumberingAfterBreak="0">
    <w:nsid w:val="35454B77"/>
    <w:multiLevelType w:val="hybridMultilevel"/>
    <w:tmpl w:val="AFD286E6"/>
    <w:lvl w:ilvl="0" w:tplc="9CA026B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524C0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5765B5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6EE868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B96B01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8803E6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6BEA0A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0989B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64A378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38043CE3"/>
    <w:multiLevelType w:val="hybridMultilevel"/>
    <w:tmpl w:val="085C13A6"/>
    <w:lvl w:ilvl="0" w:tplc="286E4B3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D0E10D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A3EE52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E7248A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68AE17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60A438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68A15A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D6E7FF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62C13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402048CD"/>
    <w:multiLevelType w:val="hybridMultilevel"/>
    <w:tmpl w:val="3A4829AE"/>
    <w:lvl w:ilvl="0" w:tplc="44F6065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A5468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BF6B5D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FDE0FD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CBA4D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73C81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E6E8D7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E6E76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D9C006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3A43940"/>
    <w:multiLevelType w:val="multilevel"/>
    <w:tmpl w:val="8E7E15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3BF32E4"/>
    <w:multiLevelType w:val="multilevel"/>
    <w:tmpl w:val="30EAEC9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8C03053"/>
    <w:multiLevelType w:val="multilevel"/>
    <w:tmpl w:val="1834DB60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4C1748A9"/>
    <w:multiLevelType w:val="hybridMultilevel"/>
    <w:tmpl w:val="6D9C87F6"/>
    <w:lvl w:ilvl="0" w:tplc="7D1E5D2C">
      <w:start w:val="1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F7A044D4">
      <w:start w:val="1"/>
      <w:numFmt w:val="decimal"/>
      <w:lvlText w:val="%2."/>
      <w:lvlJc w:val="right"/>
      <w:pPr>
        <w:ind w:left="2138" w:hanging="360"/>
      </w:pPr>
    </w:lvl>
    <w:lvl w:ilvl="2" w:tplc="E6947BF2">
      <w:start w:val="1"/>
      <w:numFmt w:val="decimal"/>
      <w:lvlText w:val="%3."/>
      <w:lvlJc w:val="right"/>
      <w:pPr>
        <w:ind w:left="2858" w:hanging="180"/>
      </w:pPr>
    </w:lvl>
    <w:lvl w:ilvl="3" w:tplc="5C1AC898">
      <w:start w:val="1"/>
      <w:numFmt w:val="decimal"/>
      <w:lvlText w:val="%4."/>
      <w:lvlJc w:val="right"/>
      <w:pPr>
        <w:ind w:left="3578" w:hanging="360"/>
      </w:pPr>
    </w:lvl>
    <w:lvl w:ilvl="4" w:tplc="0E2050BE">
      <w:start w:val="1"/>
      <w:numFmt w:val="decimal"/>
      <w:lvlText w:val="%5."/>
      <w:lvlJc w:val="right"/>
      <w:pPr>
        <w:ind w:left="4298" w:hanging="360"/>
      </w:pPr>
    </w:lvl>
    <w:lvl w:ilvl="5" w:tplc="DA34AB08">
      <w:start w:val="1"/>
      <w:numFmt w:val="decimal"/>
      <w:lvlText w:val="%6."/>
      <w:lvlJc w:val="right"/>
      <w:pPr>
        <w:ind w:left="5018" w:hanging="180"/>
      </w:pPr>
    </w:lvl>
    <w:lvl w:ilvl="6" w:tplc="03BA55E2">
      <w:start w:val="1"/>
      <w:numFmt w:val="decimal"/>
      <w:lvlText w:val="%7."/>
      <w:lvlJc w:val="right"/>
      <w:pPr>
        <w:ind w:left="5738" w:hanging="360"/>
      </w:pPr>
    </w:lvl>
    <w:lvl w:ilvl="7" w:tplc="5AC486D0">
      <w:start w:val="1"/>
      <w:numFmt w:val="decimal"/>
      <w:lvlText w:val="%8."/>
      <w:lvlJc w:val="right"/>
      <w:pPr>
        <w:ind w:left="6458" w:hanging="360"/>
      </w:pPr>
    </w:lvl>
    <w:lvl w:ilvl="8" w:tplc="3C8AD59E">
      <w:start w:val="1"/>
      <w:numFmt w:val="decimal"/>
      <w:lvlText w:val="%9."/>
      <w:lvlJc w:val="right"/>
      <w:pPr>
        <w:ind w:left="7178" w:hanging="180"/>
      </w:pPr>
    </w:lvl>
  </w:abstractNum>
  <w:abstractNum w:abstractNumId="23" w15:restartNumberingAfterBreak="0">
    <w:nsid w:val="4F314F80"/>
    <w:multiLevelType w:val="multilevel"/>
    <w:tmpl w:val="9E325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  <w:strike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4FA94A06"/>
    <w:multiLevelType w:val="hybridMultilevel"/>
    <w:tmpl w:val="3378E0AE"/>
    <w:lvl w:ilvl="0" w:tplc="1E5AEC1A">
      <w:start w:val="10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0"/>
      </w:rPr>
    </w:lvl>
    <w:lvl w:ilvl="1" w:tplc="2294C85E">
      <w:start w:val="1"/>
      <w:numFmt w:val="decimal"/>
      <w:lvlText w:val="%2."/>
      <w:lvlJc w:val="right"/>
      <w:pPr>
        <w:ind w:left="2138" w:hanging="360"/>
      </w:pPr>
    </w:lvl>
    <w:lvl w:ilvl="2" w:tplc="4446B9FE">
      <w:start w:val="1"/>
      <w:numFmt w:val="decimal"/>
      <w:lvlText w:val="%3."/>
      <w:lvlJc w:val="right"/>
      <w:pPr>
        <w:ind w:left="2858" w:hanging="180"/>
      </w:pPr>
    </w:lvl>
    <w:lvl w:ilvl="3" w:tplc="C91025FC">
      <w:start w:val="1"/>
      <w:numFmt w:val="decimal"/>
      <w:lvlText w:val="%4."/>
      <w:lvlJc w:val="right"/>
      <w:pPr>
        <w:ind w:left="3578" w:hanging="360"/>
      </w:pPr>
    </w:lvl>
    <w:lvl w:ilvl="4" w:tplc="A01CD770">
      <w:start w:val="1"/>
      <w:numFmt w:val="decimal"/>
      <w:lvlText w:val="%5."/>
      <w:lvlJc w:val="right"/>
      <w:pPr>
        <w:ind w:left="4298" w:hanging="360"/>
      </w:pPr>
    </w:lvl>
    <w:lvl w:ilvl="5" w:tplc="64488828">
      <w:start w:val="1"/>
      <w:numFmt w:val="decimal"/>
      <w:lvlText w:val="%6."/>
      <w:lvlJc w:val="right"/>
      <w:pPr>
        <w:ind w:left="5018" w:hanging="180"/>
      </w:pPr>
    </w:lvl>
    <w:lvl w:ilvl="6" w:tplc="E5E4EC4A">
      <w:start w:val="1"/>
      <w:numFmt w:val="decimal"/>
      <w:lvlText w:val="%7."/>
      <w:lvlJc w:val="right"/>
      <w:pPr>
        <w:ind w:left="5738" w:hanging="360"/>
      </w:pPr>
    </w:lvl>
    <w:lvl w:ilvl="7" w:tplc="7FAA12A6">
      <w:start w:val="1"/>
      <w:numFmt w:val="decimal"/>
      <w:lvlText w:val="%8."/>
      <w:lvlJc w:val="right"/>
      <w:pPr>
        <w:ind w:left="6458" w:hanging="360"/>
      </w:pPr>
    </w:lvl>
    <w:lvl w:ilvl="8" w:tplc="E054869C">
      <w:start w:val="1"/>
      <w:numFmt w:val="decimal"/>
      <w:lvlText w:val="%9."/>
      <w:lvlJc w:val="right"/>
      <w:pPr>
        <w:ind w:left="7178" w:hanging="180"/>
      </w:pPr>
    </w:lvl>
  </w:abstractNum>
  <w:abstractNum w:abstractNumId="25" w15:restartNumberingAfterBreak="0">
    <w:nsid w:val="4FC20AA6"/>
    <w:multiLevelType w:val="hybridMultilevel"/>
    <w:tmpl w:val="43A0ADF2"/>
    <w:lvl w:ilvl="0" w:tplc="C68ECA1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467A0E22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92F068F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DF8989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F6B3D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DCAAAE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B9C7F8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17543D9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B04F81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08D004D"/>
    <w:multiLevelType w:val="hybridMultilevel"/>
    <w:tmpl w:val="87CAC52E"/>
    <w:lvl w:ilvl="0" w:tplc="F1BA314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4CEE89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5E4147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C8058C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E10CD1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44A458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952D3F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90E8FE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A94F30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0D40B63"/>
    <w:multiLevelType w:val="hybridMultilevel"/>
    <w:tmpl w:val="E8546650"/>
    <w:lvl w:ilvl="0" w:tplc="727EBCF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A0A1D8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AF28F2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5B43B9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1EA269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D7AA5C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538749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6E6E4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6FAA6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524E4529"/>
    <w:multiLevelType w:val="multilevel"/>
    <w:tmpl w:val="DCAAE896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9" w15:restartNumberingAfterBreak="0">
    <w:nsid w:val="54341D0F"/>
    <w:multiLevelType w:val="multilevel"/>
    <w:tmpl w:val="7D30141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30" w15:restartNumberingAfterBreak="0">
    <w:nsid w:val="5FEE7CD0"/>
    <w:multiLevelType w:val="hybridMultilevel"/>
    <w:tmpl w:val="32AA08BE"/>
    <w:lvl w:ilvl="0" w:tplc="DB56256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3BE9A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E6C5F5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7F0D16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A0089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B7E9B8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DD2929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F2A00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F281F8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1011E49"/>
    <w:multiLevelType w:val="multilevel"/>
    <w:tmpl w:val="8CA401B8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162410A"/>
    <w:multiLevelType w:val="multilevel"/>
    <w:tmpl w:val="43A0D380"/>
    <w:lvl w:ilvl="0">
      <w:start w:val="1"/>
      <w:numFmt w:val="decimal"/>
      <w:pStyle w:val="10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3" w15:restartNumberingAfterBreak="0">
    <w:nsid w:val="66034691"/>
    <w:multiLevelType w:val="hybridMultilevel"/>
    <w:tmpl w:val="C0562028"/>
    <w:lvl w:ilvl="0" w:tplc="11DA1CCE">
      <w:start w:val="2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0"/>
      </w:rPr>
    </w:lvl>
    <w:lvl w:ilvl="1" w:tplc="84FE89AA">
      <w:start w:val="1"/>
      <w:numFmt w:val="decimal"/>
      <w:lvlText w:val="%2."/>
      <w:lvlJc w:val="right"/>
      <w:pPr>
        <w:ind w:left="2138" w:hanging="360"/>
      </w:pPr>
    </w:lvl>
    <w:lvl w:ilvl="2" w:tplc="BC8236D6">
      <w:start w:val="1"/>
      <w:numFmt w:val="decimal"/>
      <w:lvlText w:val="%3."/>
      <w:lvlJc w:val="right"/>
      <w:pPr>
        <w:ind w:left="2858" w:hanging="180"/>
      </w:pPr>
    </w:lvl>
    <w:lvl w:ilvl="3" w:tplc="F66A01BC">
      <w:start w:val="1"/>
      <w:numFmt w:val="decimal"/>
      <w:lvlText w:val="%4."/>
      <w:lvlJc w:val="right"/>
      <w:pPr>
        <w:ind w:left="3578" w:hanging="360"/>
      </w:pPr>
    </w:lvl>
    <w:lvl w:ilvl="4" w:tplc="DDDAB2B4">
      <w:start w:val="1"/>
      <w:numFmt w:val="decimal"/>
      <w:lvlText w:val="%5."/>
      <w:lvlJc w:val="right"/>
      <w:pPr>
        <w:ind w:left="4298" w:hanging="360"/>
      </w:pPr>
    </w:lvl>
    <w:lvl w:ilvl="5" w:tplc="2EFE47A8">
      <w:start w:val="1"/>
      <w:numFmt w:val="decimal"/>
      <w:lvlText w:val="%6."/>
      <w:lvlJc w:val="right"/>
      <w:pPr>
        <w:ind w:left="5018" w:hanging="180"/>
      </w:pPr>
    </w:lvl>
    <w:lvl w:ilvl="6" w:tplc="5E344AB6">
      <w:start w:val="1"/>
      <w:numFmt w:val="decimal"/>
      <w:lvlText w:val="%7."/>
      <w:lvlJc w:val="right"/>
      <w:pPr>
        <w:ind w:left="5738" w:hanging="360"/>
      </w:pPr>
    </w:lvl>
    <w:lvl w:ilvl="7" w:tplc="855A4588">
      <w:start w:val="1"/>
      <w:numFmt w:val="decimal"/>
      <w:lvlText w:val="%8."/>
      <w:lvlJc w:val="right"/>
      <w:pPr>
        <w:ind w:left="6458" w:hanging="360"/>
      </w:pPr>
    </w:lvl>
    <w:lvl w:ilvl="8" w:tplc="FEB28A86">
      <w:start w:val="1"/>
      <w:numFmt w:val="decimal"/>
      <w:lvlText w:val="%9."/>
      <w:lvlJc w:val="right"/>
      <w:pPr>
        <w:ind w:left="7178" w:hanging="180"/>
      </w:pPr>
    </w:lvl>
  </w:abstractNum>
  <w:abstractNum w:abstractNumId="34" w15:restartNumberingAfterBreak="0">
    <w:nsid w:val="668413AD"/>
    <w:multiLevelType w:val="multilevel"/>
    <w:tmpl w:val="7C0C5A1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5" w15:restartNumberingAfterBreak="0">
    <w:nsid w:val="676307C2"/>
    <w:multiLevelType w:val="hybridMultilevel"/>
    <w:tmpl w:val="BFC2F9F6"/>
    <w:lvl w:ilvl="0" w:tplc="E26E300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E5852C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28E3AE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A4C766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7402B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A14D9D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DDE77D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42037B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9162AE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6" w15:restartNumberingAfterBreak="0">
    <w:nsid w:val="6A2313FD"/>
    <w:multiLevelType w:val="multilevel"/>
    <w:tmpl w:val="E83E193A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289"/>
        </w:tabs>
        <w:ind w:left="792" w:hanging="792"/>
      </w:pPr>
    </w:lvl>
    <w:lvl w:ilvl="2">
      <w:start w:val="1"/>
      <w:numFmt w:val="decimal"/>
      <w:lvlText w:val="%1.%2.%3"/>
      <w:lvlJc w:val="left"/>
      <w:pPr>
        <w:ind w:left="1224" w:hanging="122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F4919F9"/>
    <w:multiLevelType w:val="multilevel"/>
    <w:tmpl w:val="1500173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38" w15:restartNumberingAfterBreak="0">
    <w:nsid w:val="724B77DC"/>
    <w:multiLevelType w:val="multilevel"/>
    <w:tmpl w:val="A57612D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9" w15:restartNumberingAfterBreak="0">
    <w:nsid w:val="74330B60"/>
    <w:multiLevelType w:val="hybridMultilevel"/>
    <w:tmpl w:val="0B5E9A2C"/>
    <w:lvl w:ilvl="0" w:tplc="0596A1C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0288B8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55E7D9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542822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6E452C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21A177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03C51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262BDA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104598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0" w15:restartNumberingAfterBreak="0">
    <w:nsid w:val="757967B9"/>
    <w:multiLevelType w:val="hybridMultilevel"/>
    <w:tmpl w:val="BD389D74"/>
    <w:lvl w:ilvl="0" w:tplc="DABE678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9B20F1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B886D7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1FA211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47298D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050EE4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E187B6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4F8CC4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E6406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1" w15:restartNumberingAfterBreak="0">
    <w:nsid w:val="76294E5D"/>
    <w:multiLevelType w:val="hybridMultilevel"/>
    <w:tmpl w:val="1AA0E746"/>
    <w:lvl w:ilvl="0" w:tplc="08286A8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58C093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B5EB6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7CA2EA5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8CC8BF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45A02E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DDA9F7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C3EFF0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00A0322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21"/>
  </w:num>
  <w:num w:numId="2">
    <w:abstractNumId w:val="31"/>
  </w:num>
  <w:num w:numId="3">
    <w:abstractNumId w:val="32"/>
  </w:num>
  <w:num w:numId="4">
    <w:abstractNumId w:val="6"/>
  </w:num>
  <w:num w:numId="5">
    <w:abstractNumId w:val="15"/>
  </w:num>
  <w:num w:numId="6">
    <w:abstractNumId w:val="25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3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25"/>
  </w:num>
  <w:num w:numId="13">
    <w:abstractNumId w:val="14"/>
  </w:num>
  <w:num w:numId="14">
    <w:abstractNumId w:val="28"/>
  </w:num>
  <w:num w:numId="15">
    <w:abstractNumId w:val="41"/>
  </w:num>
  <w:num w:numId="16">
    <w:abstractNumId w:val="5"/>
  </w:num>
  <w:num w:numId="17">
    <w:abstractNumId w:val="10"/>
  </w:num>
  <w:num w:numId="18">
    <w:abstractNumId w:val="1"/>
  </w:num>
  <w:num w:numId="19">
    <w:abstractNumId w:val="18"/>
  </w:num>
  <w:num w:numId="20">
    <w:abstractNumId w:val="38"/>
  </w:num>
  <w:num w:numId="21">
    <w:abstractNumId w:val="11"/>
  </w:num>
  <w:num w:numId="22">
    <w:abstractNumId w:val="36"/>
  </w:num>
  <w:num w:numId="23">
    <w:abstractNumId w:val="8"/>
  </w:num>
  <w:num w:numId="24">
    <w:abstractNumId w:val="35"/>
  </w:num>
  <w:num w:numId="25">
    <w:abstractNumId w:val="16"/>
  </w:num>
  <w:num w:numId="26">
    <w:abstractNumId w:val="3"/>
  </w:num>
  <w:num w:numId="27">
    <w:abstractNumId w:val="2"/>
  </w:num>
  <w:num w:numId="28">
    <w:abstractNumId w:val="17"/>
  </w:num>
  <w:num w:numId="29">
    <w:abstractNumId w:val="27"/>
  </w:num>
  <w:num w:numId="30">
    <w:abstractNumId w:val="39"/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2"/>
  </w:num>
  <w:num w:numId="34">
    <w:abstractNumId w:val="24"/>
  </w:num>
  <w:num w:numId="35">
    <w:abstractNumId w:val="12"/>
  </w:num>
  <w:num w:numId="36">
    <w:abstractNumId w:val="4"/>
  </w:num>
  <w:num w:numId="37">
    <w:abstractNumId w:val="33"/>
  </w:num>
  <w:num w:numId="38">
    <w:abstractNumId w:val="7"/>
  </w:num>
  <w:num w:numId="39">
    <w:abstractNumId w:val="30"/>
  </w:num>
  <w:num w:numId="40">
    <w:abstractNumId w:val="9"/>
  </w:num>
  <w:num w:numId="41">
    <w:abstractNumId w:val="40"/>
  </w:num>
  <w:num w:numId="42">
    <w:abstractNumId w:val="0"/>
  </w:num>
  <w:num w:numId="43">
    <w:abstractNumId w:val="26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04"/>
    <w:rsid w:val="00167C04"/>
    <w:rsid w:val="006B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62626"/>
  <w15:docId w15:val="{A94BB538-6506-4F45-A7CD-326E3CA0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0"/>
    <w:next w:val="a0"/>
    <w:link w:val="22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0"/>
    <w:next w:val="a0"/>
    <w:link w:val="32"/>
    <w:qFormat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0"/>
    <w:next w:val="a0"/>
    <w:link w:val="41"/>
    <w:qFormat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0"/>
    <w:next w:val="a0"/>
    <w:link w:val="51"/>
    <w:qFormat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0"/>
    <w:next w:val="a0"/>
    <w:link w:val="6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qFormat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Title"/>
    <w:basedOn w:val="a0"/>
    <w:next w:val="a0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0"/>
    <w:link w:val="aa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3">
    <w:name w:val="Quote"/>
    <w:basedOn w:val="a0"/>
    <w:next w:val="a0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0"/>
    <w:link w:val="ae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1">
    <w:name w:val="caption"/>
    <w:basedOn w:val="a0"/>
    <w:next w:val="a0"/>
    <w:link w:val="af2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3">
    <w:name w:val="Table Grid"/>
    <w:basedOn w:val="a2"/>
    <w:uiPriority w:val="59"/>
    <w:rPr>
      <w:rFonts w:ascii="Times New Roman" w:eastAsia="Times New Roman" w:hAnsi="Times New Roman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link w:val="1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uiPriority w:val="99"/>
    <w:rPr>
      <w:color w:val="0000FF"/>
      <w:u w:val="single"/>
    </w:rPr>
  </w:style>
  <w:style w:type="paragraph" w:styleId="af5">
    <w:name w:val="footnote text"/>
    <w:basedOn w:val="a0"/>
    <w:link w:val="af6"/>
    <w:uiPriority w:val="9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7">
    <w:name w:val="footnote reference"/>
    <w:uiPriority w:val="99"/>
    <w:rPr>
      <w:rFonts w:cs="Times New Roman"/>
      <w:vertAlign w:val="superscript"/>
    </w:rPr>
  </w:style>
  <w:style w:type="paragraph" w:styleId="af8">
    <w:name w:val="endnote text"/>
    <w:basedOn w:val="a0"/>
    <w:link w:val="af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a">
    <w:name w:val="endnote reference"/>
    <w:uiPriority w:val="99"/>
    <w:rPr>
      <w:vertAlign w:val="superscript"/>
    </w:rPr>
  </w:style>
  <w:style w:type="paragraph" w:styleId="15">
    <w:name w:val="toc 1"/>
    <w:basedOn w:val="a0"/>
    <w:next w:val="a0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6">
    <w:name w:val="toc 2"/>
    <w:basedOn w:val="a0"/>
    <w:next w:val="a0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4">
    <w:name w:val="toc 3"/>
    <w:basedOn w:val="a0"/>
    <w:next w:val="a0"/>
    <w:uiPriority w:val="39"/>
    <w:unhideWhenUsed/>
    <w:qFormat/>
    <w:pPr>
      <w:tabs>
        <w:tab w:val="left" w:pos="1701"/>
        <w:tab w:val="left" w:pos="1889"/>
        <w:tab w:val="right" w:leader="dot" w:pos="10365"/>
      </w:tabs>
      <w:ind w:left="480"/>
    </w:pPr>
    <w:rPr>
      <w:sz w:val="20"/>
      <w:szCs w:val="20"/>
    </w:rPr>
  </w:style>
  <w:style w:type="paragraph" w:styleId="43">
    <w:name w:val="toc 4"/>
    <w:basedOn w:val="a0"/>
    <w:next w:val="a0"/>
    <w:uiPriority w:val="39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53">
    <w:name w:val="toc 5"/>
    <w:basedOn w:val="a0"/>
    <w:next w:val="a0"/>
    <w:uiPriority w:val="39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0"/>
    <w:next w:val="a0"/>
    <w:uiPriority w:val="39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0"/>
    <w:next w:val="a0"/>
    <w:uiPriority w:val="39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0"/>
    <w:next w:val="a0"/>
    <w:uiPriority w:val="39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0"/>
    <w:next w:val="a0"/>
    <w:uiPriority w:val="39"/>
    <w:pPr>
      <w:keepNext w:val="0"/>
      <w:spacing w:before="120" w:after="120" w:line="240" w:lineRule="auto"/>
      <w:ind w:left="1920" w:firstLine="0"/>
      <w:jc w:val="left"/>
    </w:pPr>
  </w:style>
  <w:style w:type="paragraph" w:styleId="afb">
    <w:name w:val="TOC Heading"/>
    <w:basedOn w:val="11"/>
    <w:next w:val="a0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c">
    <w:name w:val="table of figures"/>
    <w:basedOn w:val="a0"/>
    <w:next w:val="a0"/>
    <w:uiPriority w:val="99"/>
    <w:unhideWhenUsed/>
  </w:style>
  <w:style w:type="paragraph" w:customStyle="1" w:styleId="22sub-sectH2h22RTCiz2H221">
    <w:name w:val="Заголовок 2;2;sub-sect;H2;h2;Б2;RTC;iz2;H2 Знак;Заголовок 21"/>
    <w:basedOn w:val="a0"/>
    <w:next w:val="a0"/>
    <w:link w:val="22sub-sectH21h22RTCiz2H221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customStyle="1" w:styleId="12">
    <w:name w:val="Заголовок 1 Знак"/>
    <w:link w:val="1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sub-sectH21h22RTCiz2H221">
    <w:name w:val="Заголовок 2 Знак;2 Знак;sub-sect Знак;H2 Знак1;h2 Знак;Б2 Знак;RTC Знак;iz2 Знак;H2 Знак Знак;Заголовок 21 Знак"/>
    <w:link w:val="22sub-sectH2h22RTCiz2H22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link w:val="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link w:val="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link w:val="6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lang w:eastAsia="ru-RU"/>
    </w:rPr>
  </w:style>
  <w:style w:type="paragraph" w:customStyle="1" w:styleId="10">
    <w:name w:val="МРСК_заголовок_1"/>
    <w:basedOn w:val="11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d">
    <w:name w:val="МРСК_шрифт_абзаца"/>
    <w:basedOn w:val="a0"/>
    <w:link w:val="afe"/>
    <w:pPr>
      <w:widowControl w:val="0"/>
      <w:suppressLineNumbers/>
      <w:spacing w:before="120" w:after="120"/>
      <w:contextualSpacing/>
    </w:pPr>
  </w:style>
  <w:style w:type="character" w:customStyle="1" w:styleId="afe">
    <w:name w:val="МРСК_шрифт_абзаца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МРСК_заголовок_2"/>
    <w:basedOn w:val="afd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ff">
    <w:name w:val="МРСК_заголовок_большой"/>
    <w:basedOn w:val="a0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0">
    <w:name w:val="МРСК_заголовок_малый"/>
    <w:basedOn w:val="a0"/>
    <w:pPr>
      <w:spacing w:line="240" w:lineRule="auto"/>
      <w:jc w:val="center"/>
    </w:pPr>
    <w:rPr>
      <w:b/>
      <w:caps/>
    </w:rPr>
  </w:style>
  <w:style w:type="paragraph" w:customStyle="1" w:styleId="aff1">
    <w:name w:val="МРСК_заголовок_средний"/>
    <w:basedOn w:val="a0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2">
    <w:name w:val="МРСК_колонтитул_верхний_левый"/>
    <w:basedOn w:val="ad"/>
    <w:pPr>
      <w:jc w:val="left"/>
    </w:pPr>
    <w:rPr>
      <w:caps/>
      <w:sz w:val="16"/>
      <w:szCs w:val="16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колонтитул_верхний_правый"/>
    <w:basedOn w:val="ad"/>
    <w:link w:val="aff4"/>
    <w:pPr>
      <w:jc w:val="right"/>
    </w:pPr>
    <w:rPr>
      <w:caps/>
      <w:sz w:val="16"/>
      <w:szCs w:val="16"/>
    </w:rPr>
  </w:style>
  <w:style w:type="character" w:customStyle="1" w:styleId="aff4">
    <w:name w:val="МРСК_колонтитул_верхний_правый Знак"/>
    <w:link w:val="aff3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5">
    <w:name w:val="МРСК_колонтитул_верхний_центр"/>
    <w:basedOn w:val="ad"/>
    <w:pPr>
      <w:jc w:val="center"/>
    </w:pPr>
    <w:rPr>
      <w:caps/>
      <w:sz w:val="16"/>
      <w:szCs w:val="16"/>
    </w:rPr>
  </w:style>
  <w:style w:type="paragraph" w:customStyle="1" w:styleId="aff6">
    <w:name w:val="МРСК_маркированный"/>
    <w:basedOn w:val="aff7"/>
    <w:pPr>
      <w:tabs>
        <w:tab w:val="num" w:pos="0"/>
      </w:tabs>
      <w:ind w:firstLine="0"/>
      <w:contextualSpacing w:val="0"/>
    </w:pPr>
  </w:style>
  <w:style w:type="paragraph" w:styleId="aff7">
    <w:name w:val="List Bullet"/>
    <w:basedOn w:val="a0"/>
    <w:unhideWhenUsed/>
    <w:pPr>
      <w:contextualSpacing/>
    </w:pPr>
  </w:style>
  <w:style w:type="paragraph" w:customStyle="1" w:styleId="aff8">
    <w:name w:val="МРСК_название_объекта"/>
    <w:basedOn w:val="a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f9"/>
    <w:link w:val="affa"/>
    <w:pPr>
      <w:numPr>
        <w:numId w:val="5"/>
      </w:numPr>
      <w:contextualSpacing w:val="0"/>
    </w:pPr>
  </w:style>
  <w:style w:type="paragraph" w:styleId="aff9">
    <w:name w:val="List Number"/>
    <w:basedOn w:val="a0"/>
    <w:unhideWhenUsed/>
    <w:pPr>
      <w:tabs>
        <w:tab w:val="num" w:pos="360"/>
      </w:tabs>
      <w:ind w:left="360" w:hanging="360"/>
      <w:contextualSpacing/>
    </w:pPr>
  </w:style>
  <w:style w:type="character" w:customStyle="1" w:styleId="affa">
    <w:name w:val="МРСК_нумерованный_список Знак"/>
    <w:link w:val="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РСК_потоковая_диаграмма"/>
    <w:basedOn w:val="a0"/>
    <w:pPr>
      <w:spacing w:line="240" w:lineRule="auto"/>
    </w:pPr>
    <w:rPr>
      <w:sz w:val="16"/>
      <w:szCs w:val="16"/>
    </w:rPr>
  </w:style>
  <w:style w:type="paragraph" w:customStyle="1" w:styleId="affc">
    <w:name w:val="МРСК_потоковая_диаграмма_по_центру"/>
    <w:basedOn w:val="affb"/>
    <w:pPr>
      <w:jc w:val="center"/>
    </w:pPr>
  </w:style>
  <w:style w:type="paragraph" w:customStyle="1" w:styleId="affd">
    <w:name w:val="МРСК_Приложения"/>
    <w:basedOn w:val="aff1"/>
    <w:pPr>
      <w:spacing w:before="6000"/>
    </w:pPr>
  </w:style>
  <w:style w:type="paragraph" w:customStyle="1" w:styleId="affe">
    <w:name w:val="МРСК_рисунок"/>
    <w:basedOn w:val="a0"/>
    <w:pPr>
      <w:spacing w:line="240" w:lineRule="auto"/>
      <w:jc w:val="center"/>
    </w:pPr>
    <w:rPr>
      <w:sz w:val="16"/>
      <w:szCs w:val="16"/>
    </w:rPr>
  </w:style>
  <w:style w:type="paragraph" w:customStyle="1" w:styleId="afff">
    <w:name w:val="МРСК_Скрытый"/>
    <w:basedOn w:val="aff0"/>
    <w:pPr>
      <w:jc w:val="left"/>
    </w:pPr>
    <w:rPr>
      <w:b w:val="0"/>
      <w:color w:val="FFFFFF"/>
      <w:sz w:val="16"/>
      <w:szCs w:val="16"/>
    </w:rPr>
  </w:style>
  <w:style w:type="paragraph" w:customStyle="1" w:styleId="afff0">
    <w:name w:val="МРСК_таблица_заголовок"/>
    <w:basedOn w:val="a0"/>
    <w:pPr>
      <w:spacing w:line="240" w:lineRule="auto"/>
      <w:jc w:val="center"/>
    </w:pPr>
    <w:rPr>
      <w:sz w:val="20"/>
      <w:szCs w:val="20"/>
    </w:rPr>
  </w:style>
  <w:style w:type="paragraph" w:customStyle="1" w:styleId="afff1">
    <w:name w:val="МРСК_таблица_текст"/>
    <w:basedOn w:val="afff0"/>
    <w:pPr>
      <w:ind w:firstLine="0"/>
      <w:jc w:val="both"/>
    </w:pPr>
  </w:style>
  <w:style w:type="paragraph" w:customStyle="1" w:styleId="afff2">
    <w:name w:val="МРСК_шрифт_абзаца_без_отступа"/>
    <w:basedOn w:val="a0"/>
    <w:pPr>
      <w:spacing w:line="240" w:lineRule="auto"/>
      <w:jc w:val="left"/>
    </w:pPr>
  </w:style>
  <w:style w:type="paragraph" w:customStyle="1" w:styleId="afff3">
    <w:name w:val="МРСК_шрифт_абзаца_без_отступа_по_центру"/>
    <w:basedOn w:val="afff2"/>
    <w:pPr>
      <w:jc w:val="center"/>
    </w:pPr>
  </w:style>
  <w:style w:type="paragraph" w:customStyle="1" w:styleId="afff4">
    <w:name w:val="МРСК_обычный_текст"/>
    <w:basedOn w:val="a0"/>
    <w:qFormat/>
    <w:pPr>
      <w:spacing w:line="240" w:lineRule="auto"/>
    </w:pPr>
  </w:style>
  <w:style w:type="paragraph" w:customStyle="1" w:styleId="afff5">
    <w:name w:val="МРСК_таблица_название"/>
    <w:basedOn w:val="af1"/>
    <w:pPr>
      <w:spacing w:before="60"/>
      <w:jc w:val="left"/>
    </w:pPr>
    <w:rPr>
      <w:color w:val="000000"/>
      <w:sz w:val="20"/>
      <w:szCs w:val="20"/>
    </w:rPr>
  </w:style>
  <w:style w:type="paragraph" w:customStyle="1" w:styleId="30">
    <w:name w:val="МРСК_заголовок_3"/>
    <w:basedOn w:val="31"/>
    <w:qFormat/>
    <w:pPr>
      <w:numPr>
        <w:ilvl w:val="2"/>
        <w:numId w:val="3"/>
      </w:numPr>
      <w:spacing w:before="240" w:after="60"/>
    </w:pPr>
  </w:style>
  <w:style w:type="paragraph" w:customStyle="1" w:styleId="afff6">
    <w:name w:val="Мой_обычный"/>
    <w:basedOn w:val="a0"/>
    <w:qFormat/>
    <w:pPr>
      <w:framePr w:hSpace="180" w:wrap="around" w:vAnchor="text" w:hAnchor="margin" w:y="137"/>
    </w:pPr>
  </w:style>
  <w:style w:type="paragraph" w:customStyle="1" w:styleId="afff7">
    <w:name w:val="МРСК_колонтитул_верхний_центр_курсив"/>
    <w:basedOn w:val="aff5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8">
    <w:name w:val="Б_скрытый"/>
    <w:basedOn w:val="a0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0">
    <w:name w:val="Нижний колонтитул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9">
    <w:name w:val="Plain Text"/>
    <w:basedOn w:val="a0"/>
    <w:link w:val="afffa"/>
    <w:uiPriority w:val="9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a">
    <w:name w:val="Текст Знак"/>
    <w:link w:val="afff9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b">
    <w:name w:val="Знак"/>
    <w:basedOn w:val="a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7">
    <w:name w:val="Body Text Indent 2"/>
    <w:basedOn w:val="a0"/>
    <w:link w:val="28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8">
    <w:name w:val="Основной текст с отступом 2 Знак"/>
    <w:link w:val="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0"/>
    <w:link w:val="36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9">
    <w:name w:val="List 2"/>
    <w:basedOn w:val="a0"/>
    <w:unhideWhenUsed/>
    <w:pPr>
      <w:spacing w:before="120" w:after="120"/>
      <w:ind w:left="566" w:hanging="283"/>
      <w:contextualSpacing/>
    </w:pPr>
  </w:style>
  <w:style w:type="paragraph" w:customStyle="1" w:styleId="afffc">
    <w:name w:val="Основной текст;Основной текст таблиц;в таблице;таблицы;в таблицах;Письмо в Интернет;Нумерация"/>
    <w:basedOn w:val="a0"/>
    <w:link w:val="afffd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fd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f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Ариал"/>
    <w:basedOn w:val="a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a">
    <w:name w:val="Body Text 2"/>
    <w:basedOn w:val="a0"/>
    <w:link w:val="2b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b">
    <w:name w:val="Основной текст 2 Знак"/>
    <w:link w:val="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">
    <w:name w:val="Название"/>
    <w:basedOn w:val="a0"/>
    <w:link w:val="affff0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fff0">
    <w:name w:val="Название Знак"/>
    <w:link w:val="aff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character" w:customStyle="1" w:styleId="affff1">
    <w:name w:val="комментарий"/>
    <w:uiPriority w:val="99"/>
    <w:rPr>
      <w:b/>
      <w:i/>
      <w:shd w:val="clear" w:color="auto" w:fill="FFFF99"/>
    </w:rPr>
  </w:style>
  <w:style w:type="paragraph" w:customStyle="1" w:styleId="ConsNormal">
    <w:name w:val="ConsNormal"/>
    <w:link w:val="2c"/>
    <w:pPr>
      <w:widowControl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pPr>
      <w:widowControl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16">
    <w:name w:val="Обычный1"/>
    <w:pPr>
      <w:widowControl w:val="0"/>
      <w:spacing w:before="120" w:after="120" w:line="300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styleId="affff2">
    <w:name w:val="page number"/>
  </w:style>
  <w:style w:type="paragraph" w:styleId="37">
    <w:name w:val="Body Text Indent 3"/>
    <w:basedOn w:val="a0"/>
    <w:link w:val="38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3">
    <w:name w:val="Normal (Web)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f4">
    <w:name w:val="Подподпункт"/>
    <w:basedOn w:val="a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;текст"/>
    <w:basedOn w:val="a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f5">
    <w:name w:val="Пункт"/>
    <w:basedOn w:val="a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f6">
    <w:name w:val="Body Text Indent"/>
    <w:basedOn w:val="a0"/>
    <w:link w:val="affff7"/>
    <w:uiPriority w:val="99"/>
    <w:pPr>
      <w:spacing w:before="120" w:after="120"/>
      <w:ind w:left="283"/>
    </w:pPr>
  </w:style>
  <w:style w:type="character" w:customStyle="1" w:styleId="affff7">
    <w:name w:val="Основной текст с отступом Знак"/>
    <w:link w:val="afff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d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paragraph" w:styleId="affff8">
    <w:name w:val="Balloon Text"/>
    <w:basedOn w:val="a0"/>
    <w:link w:val="affff9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f9">
    <w:name w:val="Текст выноски Знак"/>
    <w:link w:val="affff8"/>
    <w:rPr>
      <w:rFonts w:ascii="Tahoma" w:eastAsia="Times New Roman" w:hAnsi="Tahoma" w:cs="Times New Roman"/>
      <w:sz w:val="16"/>
      <w:szCs w:val="16"/>
      <w:lang w:eastAsia="ru-RU"/>
    </w:rPr>
  </w:style>
  <w:style w:type="character" w:styleId="affffa">
    <w:name w:val="Emphasis"/>
    <w:qFormat/>
    <w:rPr>
      <w:i/>
      <w:iCs/>
    </w:rPr>
  </w:style>
  <w:style w:type="paragraph" w:customStyle="1" w:styleId="1">
    <w:name w:val="1_раздел"/>
    <w:basedOn w:val="a0"/>
    <w:pPr>
      <w:numPr>
        <w:numId w:val="1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0"/>
    <w:pPr>
      <w:numPr>
        <w:ilvl w:val="1"/>
        <w:numId w:val="1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Times12">
    <w:name w:val="Times 12"/>
    <w:basedOn w:val="a0"/>
    <w:link w:val="Times120"/>
    <w:uiPriority w:val="99"/>
    <w:pPr>
      <w:keepNext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6">
    <w:name w:val="xl6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5">
    <w:name w:val="xl7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0"/>
    <w:pPr>
      <w:keepNext w:val="0"/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4">
    <w:name w:val="xl94"/>
    <w:basedOn w:val="a0"/>
    <w:pPr>
      <w:keepNext w:val="0"/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0"/>
    <w:pPr>
      <w:keepNext w:val="0"/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0"/>
    <w:pPr>
      <w:keepNext w:val="0"/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0"/>
    <w:pPr>
      <w:keepNext w:val="0"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0"/>
    <w:pPr>
      <w:keepNext w:val="0"/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0"/>
    <w:pPr>
      <w:keepNext w:val="0"/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0"/>
    <w:pPr>
      <w:keepNext w:val="0"/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6">
    <w:name w:val="xl116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0"/>
    <w:pPr>
      <w:keepNext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2">
    <w:name w:val="xl122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3">
    <w:name w:val="xl123"/>
    <w:basedOn w:val="a0"/>
    <w:pPr>
      <w:keepNext w:val="0"/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0">
    <w:name w:val="xl13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1">
    <w:name w:val="xl131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2">
    <w:name w:val="xl132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3">
    <w:name w:val="xl133"/>
    <w:basedOn w:val="a0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4">
    <w:name w:val="xl13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5">
    <w:name w:val="xl135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6">
    <w:name w:val="xl13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7">
    <w:name w:val="xl137"/>
    <w:basedOn w:val="a0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8">
    <w:name w:val="xl138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9">
    <w:name w:val="xl13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0">
    <w:name w:val="xl140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1">
    <w:name w:val="xl141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2">
    <w:name w:val="xl14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0"/>
    <w:pPr>
      <w:keepNext w:val="0"/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0"/>
    <w:pPr>
      <w:keepNext w:val="0"/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0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0"/>
    <w:pPr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af6">
    <w:name w:val="Текст сноски Знак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Абзац списка1"/>
    <w:basedOn w:val="a0"/>
    <w:pPr>
      <w:keepNext w:val="0"/>
      <w:spacing w:before="120" w:after="120" w:line="240" w:lineRule="auto"/>
      <w:ind w:left="708" w:firstLine="0"/>
      <w:jc w:val="left"/>
    </w:pPr>
  </w:style>
  <w:style w:type="paragraph" w:customStyle="1" w:styleId="affffb">
    <w:name w:val="Абзац списка;Абзац маркированнный;Нумерованый список"/>
    <w:basedOn w:val="a0"/>
    <w:link w:val="affffc"/>
    <w:uiPriority w:val="34"/>
    <w:qFormat/>
    <w:pPr>
      <w:spacing w:before="120" w:after="120"/>
      <w:ind w:left="708"/>
    </w:pPr>
  </w:style>
  <w:style w:type="character" w:customStyle="1" w:styleId="FontStyle17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/>
      <w:sz w:val="18"/>
      <w:lang w:eastAsia="ru-RU"/>
    </w:rPr>
  </w:style>
  <w:style w:type="paragraph" w:customStyle="1" w:styleId="18">
    <w:name w:val="Стиль1"/>
    <w:basedOn w:val="a0"/>
    <w:uiPriority w:val="99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9">
    <w:name w:val="Знак Знак Знак1 Знак Знак Знак Знак"/>
    <w:basedOn w:val="a0"/>
    <w:uiPriority w:val="99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spacing w:before="120" w:after="120" w:line="30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paragraph" w:customStyle="1" w:styleId="affffd">
    <w:name w:val="Таблицы (моноширинный)"/>
    <w:basedOn w:val="a0"/>
    <w:next w:val="a0"/>
    <w:uiPriority w:val="99"/>
    <w:pPr>
      <w:keepNext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e">
    <w:name w:val="Document Map"/>
    <w:basedOn w:val="a0"/>
    <w:link w:val="afffff"/>
    <w:uiPriority w:val="99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f">
    <w:name w:val="Схема документа Знак"/>
    <w:link w:val="affffe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f0">
    <w:name w:val="Символ сноски"/>
    <w:rPr>
      <w:vertAlign w:val="superscript"/>
    </w:rPr>
  </w:style>
  <w:style w:type="paragraph" w:customStyle="1" w:styleId="310">
    <w:name w:val="Основной текст 31"/>
    <w:basedOn w:val="a0"/>
    <w:pPr>
      <w:keepNext w:val="0"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0"/>
    <w:pPr>
      <w:keepNext w:val="0"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0"/>
    <w:pPr>
      <w:keepNext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pacing w:before="20" w:after="120" w:line="300" w:lineRule="auto"/>
      <w:ind w:firstLine="709"/>
      <w:jc w:val="right"/>
    </w:pPr>
    <w:rPr>
      <w:rFonts w:ascii="Arial" w:eastAsia="Arial" w:hAnsi="Arial"/>
      <w:lang w:eastAsia="ar-SA"/>
    </w:rPr>
  </w:style>
  <w:style w:type="paragraph" w:customStyle="1" w:styleId="210">
    <w:name w:val="Основной текст 21"/>
    <w:basedOn w:val="a0"/>
    <w:pPr>
      <w:keepNext w:val="0"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f1">
    <w:name w:val="Таблица шапка"/>
    <w:basedOn w:val="a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f2">
    <w:name w:val="Таблица текст"/>
    <w:basedOn w:val="a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a">
    <w:name w:val="Знак Знак Знак1"/>
    <w:basedOn w:val="a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f3">
    <w:name w:val="Block Text"/>
    <w:basedOn w:val="a0"/>
    <w:uiPriority w:val="99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character" w:customStyle="1" w:styleId="af9">
    <w:name w:val="Текст концевой сноски Знак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e">
    <w:name w:val="Стиль2"/>
  </w:style>
  <w:style w:type="character" w:styleId="afffff4">
    <w:name w:val="Strong"/>
    <w:uiPriority w:val="99"/>
    <w:qFormat/>
    <w:rPr>
      <w:rFonts w:cs="Times New Roman"/>
      <w:b/>
      <w:bCs/>
    </w:rPr>
  </w:style>
  <w:style w:type="character" w:styleId="afffff5">
    <w:name w:val="annotation reference"/>
    <w:uiPriority w:val="99"/>
    <w:semiHidden/>
    <w:unhideWhenUsed/>
    <w:rPr>
      <w:sz w:val="16"/>
      <w:szCs w:val="16"/>
    </w:rPr>
  </w:style>
  <w:style w:type="paragraph" w:styleId="afffff6">
    <w:name w:val="annotation text"/>
    <w:basedOn w:val="a0"/>
    <w:link w:val="afffff7"/>
    <w:unhideWhenUsed/>
    <w:rPr>
      <w:sz w:val="20"/>
      <w:szCs w:val="20"/>
    </w:rPr>
  </w:style>
  <w:style w:type="character" w:customStyle="1" w:styleId="afffff7">
    <w:name w:val="Текст примечания Знак"/>
    <w:link w:val="afff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8">
    <w:name w:val="annotation subject"/>
    <w:basedOn w:val="afffff6"/>
    <w:next w:val="afffff6"/>
    <w:link w:val="afffff9"/>
    <w:uiPriority w:val="99"/>
    <w:semiHidden/>
    <w:unhideWhenUsed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Название объекта Знак"/>
    <w:link w:val="af1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1b">
    <w:name w:val="index 1"/>
    <w:basedOn w:val="a0"/>
    <w:next w:val="a0"/>
    <w:semiHidden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a">
    <w:name w:val="FollowedHyperlink"/>
    <w:rPr>
      <w:color w:val="800080"/>
      <w:u w:val="single"/>
    </w:rPr>
  </w:style>
  <w:style w:type="paragraph" w:customStyle="1" w:styleId="1TimesNewRoman14">
    <w:name w:val="Стиль Заголовок 1 + Times New Roman 14 пт"/>
    <w:basedOn w:val="11"/>
    <w:link w:val="1TimesNewRoman140"/>
    <w:pPr>
      <w:keepLines w:val="0"/>
      <w:spacing w:before="240" w:after="60"/>
      <w:ind w:firstLine="0"/>
    </w:pPr>
    <w:rPr>
      <w:rFonts w:ascii="Times New Roman" w:hAnsi="Times New Roman"/>
      <w:szCs w:val="32"/>
    </w:rPr>
  </w:style>
  <w:style w:type="character" w:customStyle="1" w:styleId="1TimesNewRoman140">
    <w:name w:val="Стиль Заголовок 1 + Times New Roman 14 пт Знак"/>
    <w:link w:val="1TimesNewRoman14"/>
    <w:rPr>
      <w:rFonts w:ascii="Times New Roman" w:eastAsia="Times New Roman" w:hAnsi="Times New Roman" w:cs="Times New Roman"/>
      <w:b/>
      <w:bCs/>
      <w:color w:val="365F91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sub-sectH2h22RTCiz2H221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b">
    <w:name w:val="Стиль МРСК_таблица_текст + По центру"/>
    <w:basedOn w:val="afff1"/>
    <w:pPr>
      <w:spacing w:before="120" w:after="120"/>
      <w:jc w:val="center"/>
    </w:pPr>
  </w:style>
  <w:style w:type="paragraph" w:customStyle="1" w:styleId="afffffc">
    <w:name w:val="Б_Основной_текст_абзацев"/>
    <w:basedOn w:val="a0"/>
    <w:link w:val="afffffd"/>
    <w:pPr>
      <w:spacing w:before="120" w:after="120"/>
    </w:pPr>
    <w:rPr>
      <w:sz w:val="22"/>
      <w:szCs w:val="20"/>
    </w:rPr>
  </w:style>
  <w:style w:type="character" w:customStyle="1" w:styleId="afffffd">
    <w:name w:val="Б_Основной_текст_абзацев Знак"/>
    <w:link w:val="affff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e">
    <w:name w:val="Б_Список(б)"/>
    <w:basedOn w:val="affffff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f">
    <w:name w:val="List"/>
    <w:basedOn w:val="a0"/>
    <w:pPr>
      <w:spacing w:before="120" w:after="120"/>
      <w:ind w:left="283" w:hanging="283"/>
      <w:contextualSpacing/>
    </w:pPr>
  </w:style>
  <w:style w:type="paragraph" w:customStyle="1" w:styleId="affffff0">
    <w:name w:val="СК Заголовок таблицы"/>
    <w:basedOn w:val="a0"/>
    <w:qFormat/>
    <w:pPr>
      <w:widowControl w:val="0"/>
      <w:spacing w:before="120" w:after="120"/>
      <w:ind w:firstLine="0"/>
      <w:jc w:val="center"/>
    </w:pPr>
    <w:rPr>
      <w:b/>
      <w:bCs/>
    </w:rPr>
  </w:style>
  <w:style w:type="paragraph" w:customStyle="1" w:styleId="affffff1">
    <w:name w:val="СК Обычный"/>
    <w:basedOn w:val="a0"/>
    <w:pPr>
      <w:spacing w:before="120" w:after="120"/>
      <w:ind w:firstLine="0"/>
    </w:pPr>
  </w:style>
  <w:style w:type="paragraph" w:customStyle="1" w:styleId="Iniiaiieoaeno6">
    <w:name w:val="!Iniiaiie oaeno6"/>
    <w:basedOn w:val="a0"/>
    <w:pPr>
      <w:keepNext w:val="0"/>
      <w:spacing w:line="240" w:lineRule="auto"/>
    </w:pPr>
    <w:rPr>
      <w:szCs w:val="20"/>
    </w:rPr>
  </w:style>
  <w:style w:type="paragraph" w:styleId="affffff2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affffff3">
    <w:name w:val="бычный"/>
    <w:link w:val="affffff4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character" w:customStyle="1" w:styleId="affffff4">
    <w:name w:val="бычный Знак"/>
    <w:link w:val="affffff3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pPr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f5">
    <w:name w:val="Абзац правил"/>
    <w:pPr>
      <w:spacing w:before="40" w:after="40"/>
      <w:ind w:firstLine="567"/>
      <w:jc w:val="both"/>
    </w:pPr>
    <w:rPr>
      <w:rFonts w:ascii="Arial" w:eastAsia="Times New Roman" w:hAnsi="Arial" w:cs="Arial"/>
      <w:lang w:eastAsia="ru-RU"/>
    </w:rPr>
  </w:style>
  <w:style w:type="paragraph" w:customStyle="1" w:styleId="PreformattedText">
    <w:name w:val="Preformatted Text"/>
    <w:basedOn w:val="a0"/>
    <w:pPr>
      <w:keepNext w:val="0"/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a">
    <w:name w:val="Подзаголовок Знак"/>
    <w:link w:val="a9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Абзац списка Знак;Абзац маркированнный Знак;Нумерованый список Знак"/>
    <w:link w:val="affffb"/>
    <w:uiPriority w:val="34"/>
    <w:rPr>
      <w:rFonts w:ascii="Times New Roman" w:eastAsia="Times New Roman" w:hAnsi="Times New Roman"/>
      <w:sz w:val="24"/>
      <w:szCs w:val="24"/>
    </w:rPr>
  </w:style>
  <w:style w:type="character" w:customStyle="1" w:styleId="defaultlabelstyle3">
    <w:name w:val="defaultlabelstyle3"/>
    <w:rPr>
      <w:rFonts w:ascii="open-sans" w:hAnsi="open-sans"/>
      <w:color w:val="333333"/>
      <w:sz w:val="20"/>
      <w:szCs w:val="20"/>
    </w:rPr>
  </w:style>
  <w:style w:type="paragraph" w:customStyle="1" w:styleId="ConsPlusNonformat">
    <w:name w:val="ConsPlusNonformat"/>
    <w:uiPriority w:val="99"/>
    <w:rPr>
      <w:rFonts w:ascii="Courier New" w:eastAsia="Times New Roman" w:hAnsi="Courier New" w:cs="Courier New"/>
      <w:lang w:eastAsia="ru-RU"/>
    </w:rPr>
  </w:style>
  <w:style w:type="paragraph" w:customStyle="1" w:styleId="14">
    <w:name w:val="Основной текст1"/>
    <w:link w:val="BorderedLined-Accent3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Default">
    <w:name w:val="Defaul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2c">
    <w:name w:val="Основной текст2"/>
    <w:basedOn w:val="29"/>
    <w:link w:val="ConsNormal"/>
    <w:unhideWhenUsed/>
    <w:pPr>
      <w:keepNext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0" w:firstLine="567"/>
      <w:contextualSpacing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http://olimto@tv.rosseti-sib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info@tv.rosseti-sib.ru" TargetMode="External"/><Relationship Id="rId12" Type="http://schemas.openxmlformats.org/officeDocument/2006/relationships/hyperlink" Target="mailto:olimto@tv.rosseti-sib.ru.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EvtifevaDV@tv.rosseti-sib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cfd@rosseti.ru" TargetMode="External"/><Relationship Id="rId14" Type="http://schemas.openxmlformats.org/officeDocument/2006/relationships/hyperlink" Target="mailto:olimto@tv.rosseti-sib.ru.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11393</Words>
  <Characters>64942</Characters>
  <Application>Microsoft Office Word</Application>
  <DocSecurity>0</DocSecurity>
  <Lines>541</Lines>
  <Paragraphs>152</Paragraphs>
  <ScaleCrop>false</ScaleCrop>
  <Company>МРСК</Company>
  <LinksUpToDate>false</LinksUpToDate>
  <CharactersWithSpaces>76183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34</cp:revision>
  <dcterms:created xsi:type="dcterms:W3CDTF">2023-11-05T03:42:00Z</dcterms:created>
  <dcterms:modified xsi:type="dcterms:W3CDTF">2026-01-21T08:15:00Z</dcterms:modified>
  <cp:version>1048576</cp:version>
</cp:coreProperties>
</file>